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3708B">
      <w:pPr>
        <w:spacing w:after="200" w:line="276" w:lineRule="auto"/>
        <w:ind w:firstLine="0"/>
        <w:jc w:val="center"/>
        <w:rPr>
          <w:rFonts w:ascii="Times New Roman" w:hAnsi="Times New Roman" w:cs="Times New Roman" w:eastAsiaTheme="minorEastAsia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 дополнительного образования         «Центр внешкольной работы «Экология, культура, образование»         Кайбицкого муниципального района Республики Татарстан</w:t>
      </w:r>
    </w:p>
    <w:p w14:paraId="5337932E">
      <w:pPr>
        <w:spacing w:after="200" w:line="276" w:lineRule="auto"/>
        <w:ind w:firstLine="0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</w:p>
    <w:p w14:paraId="357673DD">
      <w:pPr>
        <w:spacing w:after="200" w:line="276" w:lineRule="auto"/>
        <w:ind w:firstLine="0"/>
        <w:jc w:val="both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</w:p>
    <w:tbl>
      <w:tblPr>
        <w:tblStyle w:val="22"/>
        <w:tblpPr w:leftFromText="180" w:rightFromText="180" w:vertAnchor="text" w:horzAnchor="margin" w:tblpXSpec="center" w:tblpY="-58"/>
        <w:tblW w:w="1073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3576"/>
        <w:gridCol w:w="3792"/>
      </w:tblGrid>
      <w:tr w14:paraId="4A923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 w14:paraId="5B336C22">
            <w:pPr>
              <w:spacing w:after="200" w:line="360" w:lineRule="auto"/>
              <w:ind w:firstLine="0"/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>Принята  на заседании</w:t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>педагогического совета</w:t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>Протокол №     «    » _______ 202</w:t>
            </w: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ru-RU"/>
              </w:rPr>
              <w:t>5</w:t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3576" w:type="dxa"/>
          </w:tcPr>
          <w:p w14:paraId="16DC8D5B">
            <w:pPr>
              <w:spacing w:after="200" w:line="360" w:lineRule="auto"/>
              <w:ind w:firstLine="0"/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3792" w:type="dxa"/>
          </w:tcPr>
          <w:p w14:paraId="548609BC">
            <w:pPr>
              <w:spacing w:after="200" w:line="360" w:lineRule="auto"/>
              <w:ind w:left="-108" w:firstLine="0"/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>Утверждаю</w:t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>Директор МБУ ДО ЦВР «ЭКО»</w:t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>__________Р.И. Багавиев</w:t>
            </w:r>
          </w:p>
        </w:tc>
      </w:tr>
    </w:tbl>
    <w:p w14:paraId="4AEA35BC">
      <w:pPr>
        <w:spacing w:after="200" w:line="276" w:lineRule="auto"/>
        <w:ind w:firstLine="0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</w:p>
    <w:p w14:paraId="19BE1D29">
      <w:pPr>
        <w:spacing w:after="200" w:line="276" w:lineRule="auto"/>
        <w:ind w:firstLine="0"/>
        <w:jc w:val="center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</w:p>
    <w:p w14:paraId="6E467EEF">
      <w:pPr>
        <w:spacing w:after="200" w:line="276" w:lineRule="auto"/>
        <w:ind w:firstLine="0"/>
        <w:jc w:val="center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</w:p>
    <w:p w14:paraId="79FA41F3">
      <w:pPr>
        <w:spacing w:after="200" w:line="276" w:lineRule="auto"/>
        <w:ind w:firstLine="0"/>
        <w:jc w:val="center"/>
        <w:rPr>
          <w:rFonts w:ascii="Times New Roman" w:hAnsi="Times New Roman" w:cs="Times New Roman" w:eastAsiaTheme="minorEastAsia"/>
          <w:b/>
          <w:sz w:val="28"/>
          <w:szCs w:val="28"/>
          <w:lang w:eastAsia="ru-RU"/>
        </w:rPr>
      </w:pPr>
      <w:r>
        <w:rPr>
          <w:rFonts w:ascii="Times New Roman" w:hAnsi="Times New Roman" w:cs="Times New Roman" w:eastAsiaTheme="minorEastAsia"/>
          <w:b/>
          <w:sz w:val="28"/>
          <w:szCs w:val="28"/>
          <w:lang w:eastAsia="ru-RU"/>
        </w:rPr>
        <w:t>Дополнительная</w:t>
      </w:r>
    </w:p>
    <w:p w14:paraId="1E0BE2BF">
      <w:pPr>
        <w:spacing w:after="200" w:line="276" w:lineRule="auto"/>
        <w:ind w:firstLine="0"/>
        <w:jc w:val="center"/>
        <w:rPr>
          <w:rFonts w:ascii="Times New Roman" w:hAnsi="Times New Roman" w:cs="Times New Roman" w:eastAsiaTheme="minorEastAsia"/>
          <w:b/>
          <w:sz w:val="28"/>
          <w:szCs w:val="28"/>
          <w:lang w:eastAsia="ru-RU"/>
        </w:rPr>
      </w:pPr>
      <w:r>
        <w:rPr>
          <w:rFonts w:ascii="Times New Roman" w:hAnsi="Times New Roman" w:cs="Times New Roman" w:eastAsiaTheme="minorEastAsia"/>
          <w:b/>
          <w:sz w:val="28"/>
          <w:szCs w:val="28"/>
          <w:lang w:eastAsia="ru-RU"/>
        </w:rPr>
        <w:t>общеобразовательная общеразвивающая программа</w:t>
      </w:r>
    </w:p>
    <w:p w14:paraId="4C27EEEC">
      <w:pPr>
        <w:spacing w:after="200" w:line="276" w:lineRule="auto"/>
        <w:ind w:firstLine="0"/>
        <w:jc w:val="center"/>
        <w:rPr>
          <w:rFonts w:ascii="Times New Roman" w:hAnsi="Times New Roman" w:cs="Times New Roman" w:eastAsiaTheme="minorEastAsia"/>
          <w:b/>
          <w:sz w:val="28"/>
          <w:szCs w:val="28"/>
          <w:lang w:eastAsia="ru-RU"/>
        </w:rPr>
      </w:pPr>
      <w:r>
        <w:rPr>
          <w:rFonts w:ascii="Times New Roman" w:hAnsi="Times New Roman" w:cs="Times New Roman" w:eastAsiaTheme="minorEastAsia"/>
          <w:b/>
          <w:sz w:val="28"/>
          <w:szCs w:val="28"/>
          <w:lang w:eastAsia="ru-RU"/>
        </w:rPr>
        <w:t xml:space="preserve"> художественно - эстетической направленности</w:t>
      </w:r>
    </w:p>
    <w:p w14:paraId="2A57E38F">
      <w:pPr>
        <w:spacing w:after="200" w:line="276" w:lineRule="auto"/>
        <w:ind w:firstLine="0"/>
        <w:jc w:val="center"/>
        <w:rPr>
          <w:rFonts w:ascii="Times New Roman" w:hAnsi="Times New Roman" w:cs="Times New Roman" w:eastAsiaTheme="minorEastAsia"/>
          <w:b/>
          <w:sz w:val="28"/>
          <w:szCs w:val="28"/>
          <w:lang w:eastAsia="ru-RU"/>
        </w:rPr>
      </w:pPr>
      <w:r>
        <w:rPr>
          <w:rFonts w:ascii="Times New Roman" w:hAnsi="Times New Roman" w:cs="Times New Roman" w:eastAsiaTheme="minorEastAsia"/>
          <w:b/>
          <w:sz w:val="28"/>
          <w:szCs w:val="28"/>
          <w:lang w:eastAsia="ru-RU"/>
        </w:rPr>
        <w:t>«</w:t>
      </w:r>
      <w:r>
        <w:rPr>
          <w:rFonts w:ascii="Times New Roman" w:hAnsi="Times New Roman" w:cs="Times New Roman" w:eastAsiaTheme="minorEastAsia"/>
          <w:b/>
          <w:sz w:val="28"/>
          <w:szCs w:val="28"/>
          <w:lang w:val="tt-RU" w:eastAsia="ru-RU"/>
        </w:rPr>
        <w:t xml:space="preserve">   ИЗОСТУДИЯ   </w:t>
      </w:r>
      <w:r>
        <w:rPr>
          <w:rFonts w:ascii="Times New Roman" w:hAnsi="Times New Roman" w:cs="Times New Roman" w:eastAsiaTheme="minorEastAsia"/>
          <w:b/>
          <w:sz w:val="28"/>
          <w:szCs w:val="28"/>
          <w:lang w:eastAsia="ru-RU"/>
        </w:rPr>
        <w:t>»</w:t>
      </w:r>
    </w:p>
    <w:p w14:paraId="236B9A3E">
      <w:pPr>
        <w:spacing w:after="200" w:line="480" w:lineRule="auto"/>
        <w:ind w:firstLine="0"/>
        <w:jc w:val="center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4F79BAE9">
      <w:pPr>
        <w:spacing w:after="200" w:line="276" w:lineRule="auto"/>
        <w:ind w:firstLine="0"/>
        <w:rPr>
          <w:rFonts w:ascii="Times New Roman" w:hAnsi="Times New Roman" w:cs="Times New Roman" w:eastAsiaTheme="minorEastAsia"/>
          <w:sz w:val="24"/>
          <w:szCs w:val="24"/>
          <w:lang w:val="tt-RU" w:eastAsia="ru-RU"/>
        </w:rPr>
      </w:pPr>
    </w:p>
    <w:p w14:paraId="331274D6">
      <w:pPr>
        <w:spacing w:after="200" w:line="276" w:lineRule="auto"/>
        <w:ind w:firstLine="0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</w:p>
    <w:tbl>
      <w:tblPr>
        <w:tblStyle w:val="22"/>
        <w:tblW w:w="10739" w:type="dxa"/>
        <w:tblInd w:w="-111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1"/>
        <w:gridCol w:w="5528"/>
      </w:tblGrid>
      <w:tr w14:paraId="668F0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59E12117">
            <w:pPr>
              <w:spacing w:after="200" w:line="276" w:lineRule="auto"/>
              <w:ind w:firstLine="0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6F30D614">
            <w:pPr>
              <w:spacing w:after="200" w:line="480" w:lineRule="auto"/>
              <w:ind w:firstLine="0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val="tt-RU" w:eastAsia="ru-RU"/>
              </w:rPr>
              <w:t xml:space="preserve">Возраст 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обучающихся:   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8</w:t>
            </w:r>
            <w:bookmarkStart w:id="0" w:name="_GoBack"/>
            <w:bookmarkEnd w:id="0"/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 - 1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  лет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Срок реализации: 1 год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Автор составитель : Сахарнова Ольга Алексеевна,</w:t>
            </w:r>
          </w:p>
          <w:p w14:paraId="42A8E0B2">
            <w:pPr>
              <w:spacing w:after="200" w:line="480" w:lineRule="auto"/>
              <w:ind w:firstLine="0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</w:tbl>
    <w:p w14:paraId="415D5D82">
      <w:pPr>
        <w:spacing w:after="200" w:line="276" w:lineRule="auto"/>
        <w:ind w:firstLine="0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</w:p>
    <w:p w14:paraId="2DF6ADCF">
      <w:pPr>
        <w:spacing w:after="200" w:line="276" w:lineRule="auto"/>
        <w:ind w:firstLine="0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</w:p>
    <w:p w14:paraId="0188B458">
      <w:pPr>
        <w:spacing w:after="200" w:line="276" w:lineRule="auto"/>
        <w:ind w:firstLine="0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</w:p>
    <w:p w14:paraId="0A597DFD">
      <w:pPr>
        <w:spacing w:after="200" w:line="276" w:lineRule="auto"/>
        <w:ind w:firstLine="0"/>
        <w:jc w:val="center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>202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ru-RU"/>
        </w:rPr>
        <w:t>5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 г.</w:t>
      </w:r>
    </w:p>
    <w:p w14:paraId="4D598B78">
      <w:pPr>
        <w:spacing w:after="200" w:line="276" w:lineRule="auto"/>
        <w:ind w:firstLine="0"/>
        <w:jc w:val="center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14:paraId="7240DD3C">
      <w:pPr>
        <w:widowControl w:val="0"/>
        <w:autoSpaceDE w:val="0"/>
        <w:autoSpaceDN w:val="0"/>
        <w:adjustRightInd w:val="0"/>
        <w:ind w:left="-4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Дополнительная общеобразовательная общеразвивающая программа "Изостудия", направлена на ознакомление детей с изобразительным искусством и на формирование первичных навыков рисунка, живописи, а также на ознакомление детей с жанрами изобразительного искусства. В данной программе изобразительное искусство.</w:t>
      </w:r>
    </w:p>
    <w:p w14:paraId="14CD0AEA">
      <w:pPr>
        <w:widowControl w:val="0"/>
        <w:autoSpaceDE w:val="0"/>
        <w:autoSpaceDN w:val="0"/>
        <w:adjustRightInd w:val="0"/>
        <w:ind w:left="-4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Данная программа разработана в соответствии:</w:t>
      </w:r>
    </w:p>
    <w:p w14:paraId="1C09B87E">
      <w:pPr>
        <w:widowControl w:val="0"/>
        <w:autoSpaceDE w:val="0"/>
        <w:autoSpaceDN w:val="0"/>
        <w:adjustRightInd w:val="0"/>
        <w:ind w:left="-4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с приказом министерства просвещения Российской Федерации от 9 ноября 2018 г. № 196 "Об утверждении порядка организации и осуществления образовательной деятельности по дополнительным общеобразовательным программам"</w:t>
      </w:r>
    </w:p>
    <w:p w14:paraId="2CF291CD">
      <w:pPr>
        <w:widowControl w:val="0"/>
        <w:autoSpaceDE w:val="0"/>
        <w:autoSpaceDN w:val="0"/>
        <w:adjustRightInd w:val="0"/>
        <w:ind w:left="-4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Федеральным законом от 29 декабря 2012 г. № 273-ФЗ "Об образовании в Российской Федерации"</w:t>
      </w:r>
    </w:p>
    <w:p w14:paraId="2288FB44">
      <w:pPr>
        <w:widowControl w:val="0"/>
        <w:autoSpaceDE w:val="0"/>
        <w:autoSpaceDN w:val="0"/>
        <w:adjustRightInd w:val="0"/>
        <w:ind w:left="-4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Концепцией развития дополнительного образования детей от 04.09.2014 г. № 1726-р</w:t>
      </w:r>
    </w:p>
    <w:p w14:paraId="0B927544">
      <w:pPr>
        <w:widowControl w:val="0"/>
        <w:autoSpaceDE w:val="0"/>
        <w:autoSpaceDN w:val="0"/>
        <w:adjustRightInd w:val="0"/>
        <w:ind w:left="-4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локальным "актам" образовательной организации.</w:t>
      </w:r>
    </w:p>
    <w:p w14:paraId="7A50E33F">
      <w:pPr>
        <w:widowControl w:val="0"/>
        <w:autoSpaceDE w:val="0"/>
        <w:autoSpaceDN w:val="0"/>
        <w:adjustRightInd w:val="0"/>
        <w:ind w:left="-4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Программа разработана с учетом основных приоритетов в области дополнительного образования, а также с учетом требований СанПиН 2.4.4.3172-14, запросов родителей и детей, как основных заказчиков и потребителей предоставляемых дополнительных образовательных услуг.</w:t>
      </w:r>
    </w:p>
    <w:p w14:paraId="471876D0">
      <w:pPr>
        <w:widowControl w:val="0"/>
        <w:autoSpaceDE w:val="0"/>
        <w:autoSpaceDN w:val="0"/>
        <w:adjustRightInd w:val="0"/>
        <w:ind w:left="-4" w:firstLine="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Направленность программы: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художественная.</w:t>
      </w:r>
    </w:p>
    <w:p w14:paraId="309555C2">
      <w:pPr>
        <w:widowControl w:val="0"/>
        <w:autoSpaceDE w:val="0"/>
        <w:autoSpaceDN w:val="0"/>
        <w:adjustRightInd w:val="0"/>
        <w:ind w:left="-4" w:firstLine="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Вид образовательной программы: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учебно-познавательная.</w:t>
      </w:r>
    </w:p>
    <w:p w14:paraId="1748DA58">
      <w:pPr>
        <w:widowControl w:val="0"/>
        <w:autoSpaceDE w:val="0"/>
        <w:autoSpaceDN w:val="0"/>
        <w:adjustRightInd w:val="0"/>
        <w:ind w:left="-4" w:firstLine="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Изобразительная деятельность занимает особое место в жизни детей. Содействуя развитию воображения и фантазии, пространственного мышления, колористического восприятия, она способствует раскрытию творческого потенциала личности, вносит вклад в процесс формирования эстетической культуры ребенка, его эмоциональной отзывчивости.</w:t>
      </w:r>
    </w:p>
    <w:p w14:paraId="4333FD7B">
      <w:pPr>
        <w:ind w:left="-4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Анализ процесса изображения показывает, что для создания рисунка необходимо наличие отчетливых представлений о тех предметах, образах и их качествах, которые должны быть нарисованы, и умения выразить эти представления на плоскости листа бумаги.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</w:p>
    <w:p w14:paraId="38B2D85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Также в программе уделяется внимание знакомству с русской народной росписью.</w:t>
      </w:r>
    </w:p>
    <w:p w14:paraId="17692F30">
      <w:pPr>
        <w:widowControl w:val="0"/>
        <w:autoSpaceDE w:val="0"/>
        <w:autoSpaceDN w:val="0"/>
        <w:adjustRightInd w:val="0"/>
        <w:ind w:left="-4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Таким образом, реализация данной программы позволит детям получить более широкое представление об изобразительном искусстве, позволит попасть в коллектив единомышленников, которые настроены на процесс творения, эстетического познания и расширения мировоззрения.</w:t>
      </w:r>
    </w:p>
    <w:p w14:paraId="554FBE20">
      <w:pPr>
        <w:pStyle w:val="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Новизна программы</w:t>
      </w:r>
      <w:r>
        <w:rPr>
          <w:rFonts w:ascii="Times New Roman" w:hAnsi="Times New Roman" w:eastAsia="Times New Roman"/>
          <w:sz w:val="28"/>
          <w:szCs w:val="28"/>
        </w:rPr>
        <w:t xml:space="preserve"> заключается в том, что для изучения, объяснения и понимания терминов и понятий изобразительного искусства, для понимания характера изображаемого предмета активно используется </w:t>
      </w:r>
      <w:r>
        <w:rPr>
          <w:rFonts w:ascii="Times New Roman" w:hAnsi="Times New Roman"/>
          <w:sz w:val="28"/>
          <w:szCs w:val="28"/>
        </w:rPr>
        <w:t xml:space="preserve">разнообразие художественных материалов и техник, используемых на занятиях, поддерживает интерес учащихся к художественному творчеству. </w:t>
      </w:r>
    </w:p>
    <w:p w14:paraId="17559102">
      <w:pPr>
        <w:widowControl w:val="0"/>
        <w:autoSpaceDE w:val="0"/>
        <w:autoSpaceDN w:val="0"/>
        <w:adjustRightInd w:val="0"/>
        <w:ind w:left="-4" w:firstLine="4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Актуальность программы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обусловлена целями, которые заложены в Концепции развития дополнительного образования: создание условий для творческого развития личности ребенка, мотивация личности к познанию и творчеству. Изобразительная деятельность является важным средством всестороннего развития ребёнка, как умственного, так эстетического и нравственного. </w:t>
      </w:r>
    </w:p>
    <w:p w14:paraId="23819FBF">
      <w:pPr>
        <w:widowControl w:val="0"/>
        <w:autoSpaceDE w:val="0"/>
        <w:autoSpaceDN w:val="0"/>
        <w:adjustRightInd w:val="0"/>
        <w:ind w:left="-4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Изобразительное искусство в жизни детей имеет большое значение. Помимо того, что у ребенка развивается творческая фантазия, занятия в объединении развивают память, сосредоточенность, мелкую моторику, учат вдумываться, анализировать; они влияют на развитие речи и словарного запаса (многообразие предметов и форм, разные величины, разнообразие цветов и оттенков, пространственных обозначений).</w:t>
      </w:r>
    </w:p>
    <w:p w14:paraId="59EE9568">
      <w:pPr>
        <w:widowControl w:val="0"/>
        <w:autoSpaceDE w:val="0"/>
        <w:autoSpaceDN w:val="0"/>
        <w:adjustRightInd w:val="0"/>
        <w:ind w:left="-4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работе студии используются различные материалы (простой карандаш, акварель, гуашь, цветные мелки, фломастеры и карандаши), а также различные техники, в том числе и нетрадиционные. Занятия позволяют детям овладеть художественными материалами и техниками, совершенствовать свои умения и поддерживать интерес к искусству и к творческой деятельности.</w:t>
      </w:r>
    </w:p>
    <w:p w14:paraId="0BCDA2B6">
      <w:pPr>
        <w:widowControl w:val="0"/>
        <w:autoSpaceDE w:val="0"/>
        <w:autoSpaceDN w:val="0"/>
        <w:adjustRightInd w:val="0"/>
        <w:ind w:left="-4" w:firstLine="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Педагогическая целесообразность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данной программы состоит в том, что она дает основные теоретические и практические знания по изобразительному искусству. Дети совершенствуют свои навыки, развивают коммуникативность, повышают самооценку. Обучение изобразительному мастерству в рамках дополнительного образования дает много возможностей для роста творческого потенциала ребенка, его гармоническому развитию, появлению художественного вкуса.</w:t>
      </w:r>
    </w:p>
    <w:p w14:paraId="7F37E020">
      <w:pPr>
        <w:widowControl w:val="0"/>
        <w:autoSpaceDE w:val="0"/>
        <w:autoSpaceDN w:val="0"/>
        <w:adjustRightInd w:val="0"/>
        <w:ind w:left="-4" w:firstLine="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Цель программы: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обучение детей основам изобразительной грамоты и их активное творческое развитие с учётом индивидуальности каждого ребёнка посредством занятий изобразительной деятельностью.</w:t>
      </w:r>
    </w:p>
    <w:p w14:paraId="3753781B">
      <w:pPr>
        <w:widowControl w:val="0"/>
        <w:autoSpaceDE w:val="0"/>
        <w:autoSpaceDN w:val="0"/>
        <w:adjustRightInd w:val="0"/>
        <w:ind w:left="-4" w:firstLine="4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Задачи программы:</w:t>
      </w:r>
    </w:p>
    <w:p w14:paraId="50A2D5C4">
      <w:pPr>
        <w:widowControl w:val="0"/>
        <w:autoSpaceDE w:val="0"/>
        <w:autoSpaceDN w:val="0"/>
        <w:adjustRightInd w:val="0"/>
        <w:ind w:firstLine="4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образовательные</w:t>
      </w:r>
    </w:p>
    <w:p w14:paraId="76648C4E">
      <w:pPr>
        <w:widowControl w:val="0"/>
        <w:autoSpaceDE w:val="0"/>
        <w:autoSpaceDN w:val="0"/>
        <w:adjustRightInd w:val="0"/>
        <w:ind w:firstLine="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знакомство с жанрами изобразительного искусства;</w:t>
      </w:r>
    </w:p>
    <w:p w14:paraId="1391FD5F">
      <w:pPr>
        <w:widowControl w:val="0"/>
        <w:autoSpaceDE w:val="0"/>
        <w:autoSpaceDN w:val="0"/>
        <w:adjustRightInd w:val="0"/>
        <w:ind w:firstLine="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обучение работе с различными художественными материалами и техниками изобразительной деятельности;</w:t>
      </w:r>
    </w:p>
    <w:p w14:paraId="0532371A">
      <w:pPr>
        <w:widowControl w:val="0"/>
        <w:autoSpaceDE w:val="0"/>
        <w:autoSpaceDN w:val="0"/>
        <w:adjustRightInd w:val="0"/>
        <w:ind w:firstLine="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освоение элементарных приемов рисования (с натуры, наброски, сюжетное и декоративное рисование);</w:t>
      </w:r>
    </w:p>
    <w:p w14:paraId="6FFBB748">
      <w:pPr>
        <w:widowControl w:val="0"/>
        <w:autoSpaceDE w:val="0"/>
        <w:autoSpaceDN w:val="0"/>
        <w:adjustRightInd w:val="0"/>
        <w:ind w:firstLine="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освоение художественных терминов;</w:t>
      </w:r>
    </w:p>
    <w:p w14:paraId="65454D50">
      <w:pPr>
        <w:widowControl w:val="0"/>
        <w:autoSpaceDE w:val="0"/>
        <w:autoSpaceDN w:val="0"/>
        <w:adjustRightInd w:val="0"/>
        <w:ind w:firstLine="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знакомство с некоторыми видами русской народной росписи;</w:t>
      </w:r>
    </w:p>
    <w:p w14:paraId="31C67521">
      <w:pPr>
        <w:widowControl w:val="0"/>
        <w:autoSpaceDE w:val="0"/>
        <w:autoSpaceDN w:val="0"/>
        <w:adjustRightInd w:val="0"/>
        <w:ind w:firstLine="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знакомство с творчеством некоторых художников;</w:t>
      </w:r>
    </w:p>
    <w:p w14:paraId="4A0801AA">
      <w:pPr>
        <w:widowControl w:val="0"/>
        <w:autoSpaceDE w:val="0"/>
        <w:autoSpaceDN w:val="0"/>
        <w:adjustRightInd w:val="0"/>
        <w:ind w:firstLine="4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развивающие</w:t>
      </w:r>
    </w:p>
    <w:p w14:paraId="546E1A50">
      <w:pPr>
        <w:widowControl w:val="0"/>
        <w:autoSpaceDE w:val="0"/>
        <w:autoSpaceDN w:val="0"/>
        <w:adjustRightInd w:val="0"/>
        <w:ind w:firstLine="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развитие мелкой моторики, памяти, творческой фантазии, наблюдательности;</w:t>
      </w:r>
    </w:p>
    <w:p w14:paraId="027857F8">
      <w:pPr>
        <w:widowControl w:val="0"/>
        <w:autoSpaceDE w:val="0"/>
        <w:autoSpaceDN w:val="0"/>
        <w:adjustRightInd w:val="0"/>
        <w:ind w:firstLine="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развитие колористического видения;</w:t>
      </w:r>
    </w:p>
    <w:p w14:paraId="71FBF1C3">
      <w:pPr>
        <w:widowControl w:val="0"/>
        <w:autoSpaceDE w:val="0"/>
        <w:autoSpaceDN w:val="0"/>
        <w:adjustRightInd w:val="0"/>
        <w:ind w:firstLine="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развитие художественного вкуса, понимания прекрасного в окружающем мире;</w:t>
      </w:r>
    </w:p>
    <w:p w14:paraId="62C3D11A">
      <w:pPr>
        <w:widowControl w:val="0"/>
        <w:autoSpaceDE w:val="0"/>
        <w:autoSpaceDN w:val="0"/>
        <w:adjustRightInd w:val="0"/>
        <w:ind w:firstLine="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развитие коммуникативных умений и навыков.</w:t>
      </w:r>
    </w:p>
    <w:p w14:paraId="656C45AF">
      <w:pPr>
        <w:widowControl w:val="0"/>
        <w:autoSpaceDE w:val="0"/>
        <w:autoSpaceDN w:val="0"/>
        <w:adjustRightInd w:val="0"/>
        <w:ind w:firstLine="4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воспитательные</w:t>
      </w:r>
    </w:p>
    <w:p w14:paraId="40F8BD84">
      <w:pPr>
        <w:widowControl w:val="0"/>
        <w:autoSpaceDE w:val="0"/>
        <w:autoSpaceDN w:val="0"/>
        <w:adjustRightInd w:val="0"/>
        <w:ind w:firstLine="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-воспитание аккуратности, усидчивости, трудолюбия, терпения, внимания, организованности;</w:t>
      </w:r>
    </w:p>
    <w:p w14:paraId="39CCA313">
      <w:pPr>
        <w:widowControl w:val="0"/>
        <w:autoSpaceDE w:val="0"/>
        <w:autoSpaceDN w:val="0"/>
        <w:adjustRightInd w:val="0"/>
        <w:ind w:firstLine="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воспитание уважительного отношения к искусству и к русскому народному творчеству.</w:t>
      </w:r>
    </w:p>
    <w:p w14:paraId="3B2D9002">
      <w:pPr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Отличительной особенностью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программы является включение в процесс нетрадиционных техник рисования. Также программа предполагает посещение выставки. В работе используется смена основных предметов изобразительного искусства (живопись, рисунок, композиция) и принцип "от простого к сложному". Все это позволяет ребенку всесторонне развиваться, а педагогу находить подход к детям.</w:t>
      </w:r>
    </w:p>
    <w:p w14:paraId="1659AD33">
      <w:pPr>
        <w:widowControl w:val="0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Возрастные особенности обучающихся</w:t>
      </w:r>
    </w:p>
    <w:p w14:paraId="446714DC">
      <w:pPr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Обучающиеся 7 - 8 лет - период познания окружающего мира, человеческих отношений, осознанного общения со сверстниками, активного развития творческих и познавательных способностей. Период, когда у ребенка сильно развито воображение. Данная программа позволяет удовлетворить все эти потребности ребенка, развить их и укрепить.</w:t>
      </w:r>
    </w:p>
    <w:p w14:paraId="693C94A5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Обучающиеся 8 - 9 лет 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тличаются большой жизнерадостностью, внутренней уравновешенностью, постоянным стремлением к активной практической деятельности. Эмоции занимают важное место в психике этого возраста, им подчинено поведение ребят. Дети этого возраста весьма дружелюбны, легко вступают в общение. Для них все большее значение начинают приобретать оценки их поступков не только со стороны старших, но и сверстников. Их увлекает совместная коллективная деятельность. Они легко и охотно выполняют поручения и отнюдь не безразличны к той роли, которая им при этом выпадает. Они хотят ощущать себя в положении людей, облеченных определенными обязанностями, ответственностью и доверием. Неудача вызывает у них резкую потерю интереса к делу, а успех сообщает эмоциональный подъем. Далекие цели, неконкретные поручения и беседы "вообще" здесь неуместны. Из личных качеств они больше всего ценят физическую силу, ловкость, смелость, находчивость, верность. В этом возрасте ребята склонны постоянно меряться силами, готовы соревноваться буквально во всем. Их захватывают игры, содержащие тайну, приключения, поиск, они весьма расположены к эмоционально окрашенным обычаям жизни, ритуалам и символам. Они охотно принимают руководство вожатого. К его предложениям относятся с доверием и с готовностью откликаются на них. Доброжелательное отношение и участие взрослого вносят оживление в любую деятельность ребят, и вызывает их активность.</w:t>
      </w:r>
    </w:p>
    <w:p w14:paraId="48EE3141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В 9 - 10 лет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 резко возрастает значение коллектива, его общественного мнения, отношений со сверстниками, оценки ими его поступков и действий. Он стремится завоевать в их глазах авторитет, занять достойное место в коллективе. Заметно проявляется стремление к самостоятельности и независимости, возникает интерес к собственной личности, формируется самооценка, развиваются абстрактные формы мышления. Часто он не видит прямой связи между привлекательными для него качествами личности и своим повседневным поведением.</w:t>
      </w:r>
    </w:p>
    <w:p w14:paraId="4E11011B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этом возрасте ребята склонны к творческим и спортивным играм, где можно проверить волевые качества: выносливость, настойчивость, выдержку. Их тянет к романтике. Сопровождающему легче воздействовать на подростков, если он выступает в роли старшего члена коллектива и, таким образом, «изнутри» воздействовать на общественное мнение.</w:t>
      </w:r>
    </w:p>
    <w:p w14:paraId="5750948E">
      <w:pPr>
        <w:widowControl w:val="0"/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65AC352C">
      <w:pPr>
        <w:widowControl w:val="0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Срок реализации программы: </w:t>
      </w:r>
    </w:p>
    <w:p w14:paraId="61D29942">
      <w:pPr>
        <w:widowControl w:val="0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Программа изучается 1 год.</w:t>
      </w:r>
    </w:p>
    <w:p w14:paraId="09FEF369">
      <w:pPr>
        <w:widowControl w:val="0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Год обучения: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первый.</w:t>
      </w:r>
    </w:p>
    <w:p w14:paraId="69A88B61">
      <w:pPr>
        <w:widowControl w:val="0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Форма обучения: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очная.</w:t>
      </w:r>
    </w:p>
    <w:p w14:paraId="4222B7B4">
      <w:pPr>
        <w:widowControl w:val="0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Режим занятий: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занятия проводятся 2 раза в неделю по 4 часа (1 академический час - 40 мин.). Всего 144 часа.</w:t>
      </w:r>
    </w:p>
    <w:p w14:paraId="181C2814">
      <w:pPr>
        <w:widowControl w:val="0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Количество обучающихся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группе 10 человек.</w:t>
      </w:r>
    </w:p>
    <w:p w14:paraId="068F7A9B">
      <w:pPr>
        <w:widowControl w:val="0"/>
        <w:autoSpaceDE w:val="0"/>
        <w:autoSpaceDN w:val="0"/>
        <w:adjustRightInd w:val="0"/>
        <w:ind w:left="-4"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Состав группы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постоянный.</w:t>
      </w:r>
    </w:p>
    <w:p w14:paraId="7A86C6F3">
      <w:pPr>
        <w:pStyle w:val="20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Особенности набора детей </w:t>
      </w:r>
      <w:r>
        <w:rPr>
          <w:sz w:val="28"/>
          <w:szCs w:val="28"/>
        </w:rPr>
        <w:t>– в объединение принимаются все желающие без вступительных испытаний.</w:t>
      </w:r>
    </w:p>
    <w:p w14:paraId="4150D7CC">
      <w:pPr>
        <w:pStyle w:val="20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Особенности формирование группы</w:t>
      </w:r>
      <w:r>
        <w:rPr>
          <w:sz w:val="28"/>
          <w:szCs w:val="28"/>
        </w:rPr>
        <w:t>. Группа смешанного состава, разновозрастная - это обусловлено спецификой работы кружка. Старшие дети помогают младшим в процессе обучения помощь в закреплении нового учебного материала.</w:t>
      </w:r>
    </w:p>
    <w:p w14:paraId="0B6D3FDB">
      <w:pPr>
        <w:widowControl w:val="0"/>
        <w:autoSpaceDE w:val="0"/>
        <w:autoSpaceDN w:val="0"/>
        <w:adjustRightInd w:val="0"/>
        <w:ind w:left="-4"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Уровень реализации данной программы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- Базовый.</w:t>
      </w:r>
    </w:p>
    <w:p w14:paraId="7EFC56E6">
      <w:pPr>
        <w:ind w:left="-4"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Ожидаемый результат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обучения включает в себя знакомство с различными жанрами изобразительного искусства; знакомство с творчеством некоторых художников; владение различными материалами и техниками (в том числе и нетрадиционными); закрепление знаний об основных и производных цветах, умение получать цвета путем смешивания и видеть их характер (теплые и холодные цвета); умение передавать общую форму предмета и дополнять его деталями; умение соблюдать пропорции; умение передавать характер образа, персонажа.</w:t>
      </w:r>
    </w:p>
    <w:p w14:paraId="7A7243FA">
      <w:pPr>
        <w:widowControl w:val="0"/>
        <w:autoSpaceDE w:val="0"/>
        <w:autoSpaceDN w:val="0"/>
        <w:adjustRightInd w:val="0"/>
        <w:ind w:left="-4" w:firstLine="4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Предметные результаты</w:t>
      </w:r>
    </w:p>
    <w:p w14:paraId="3E285A97">
      <w:pPr>
        <w:widowControl w:val="0"/>
        <w:shd w:val="clear" w:color="auto" w:fill="FFFFFF"/>
        <w:autoSpaceDE w:val="0"/>
        <w:autoSpaceDN w:val="0"/>
        <w:adjustRightInd w:val="0"/>
        <w:ind w:firstLine="4"/>
        <w:jc w:val="both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 xml:space="preserve">Обучающиеся будут знать: </w:t>
      </w:r>
    </w:p>
    <w:p w14:paraId="4E7064FA">
      <w:pPr>
        <w:widowControl w:val="0"/>
        <w:shd w:val="clear" w:color="auto" w:fill="FFFFFF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1) правила эксплуатации и ухода за приспособлениями и рабочими инструментами;</w:t>
      </w:r>
    </w:p>
    <w:p w14:paraId="2991733F">
      <w:pPr>
        <w:widowControl w:val="0"/>
        <w:shd w:val="clear" w:color="auto" w:fill="FFFFFF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2) особенности работы различными материалами и техниками;</w:t>
      </w:r>
    </w:p>
    <w:p w14:paraId="64D9127D">
      <w:pPr>
        <w:widowControl w:val="0"/>
        <w:shd w:val="clear" w:color="auto" w:fill="FFFFFF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3) основные средства выразительности в рисунке и живописи;</w:t>
      </w:r>
    </w:p>
    <w:p w14:paraId="53AD4AA0">
      <w:pPr>
        <w:widowControl w:val="0"/>
        <w:shd w:val="clear" w:color="auto" w:fill="FFFFFF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4) правила плоскостного изображения, развитие силуэта и формы в пятне;</w:t>
      </w:r>
    </w:p>
    <w:p w14:paraId="62B7E3A7">
      <w:pPr>
        <w:widowControl w:val="0"/>
        <w:shd w:val="clear" w:color="auto" w:fill="FFFFFF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5) основные правила композиции;</w:t>
      </w:r>
    </w:p>
    <w:p w14:paraId="1B6436C4">
      <w:pPr>
        <w:widowControl w:val="0"/>
        <w:shd w:val="clear" w:color="auto" w:fill="FFFFFF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6) основы цветоведения;</w:t>
      </w:r>
    </w:p>
    <w:p w14:paraId="4FF85E65">
      <w:pPr>
        <w:widowControl w:val="0"/>
        <w:shd w:val="clear" w:color="auto" w:fill="FFFFFF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7) основные жанры изобразительного искусства;</w:t>
      </w:r>
    </w:p>
    <w:p w14:paraId="0347B59C">
      <w:pPr>
        <w:widowControl w:val="0"/>
        <w:shd w:val="clear" w:color="auto" w:fill="FFFFFF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8) пропорции лица и фигуры человека;</w:t>
      </w:r>
    </w:p>
    <w:p w14:paraId="00018222">
      <w:pPr>
        <w:widowControl w:val="0"/>
        <w:shd w:val="clear" w:color="auto" w:fill="FFFFFF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9) основную терминологию и значение понятий штрих, тон, светотень, мазок, заливка, растяжка, композиционный центр, цветовая гамма, симметрия, асимметрия, контраст, эскиз, сюжет, и т.д.;</w:t>
      </w:r>
    </w:p>
    <w:p w14:paraId="6E1BA79C">
      <w:pPr>
        <w:widowControl w:val="0"/>
        <w:shd w:val="clear" w:color="auto" w:fill="FFFFFF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10) основные жанры изобразительного искусства;</w:t>
      </w:r>
    </w:p>
    <w:p w14:paraId="73DFCD87">
      <w:pPr>
        <w:widowControl w:val="0"/>
        <w:shd w:val="clear" w:color="auto" w:fill="FFFFFF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11) некоторые виды русской народной росписи.</w:t>
      </w:r>
    </w:p>
    <w:p w14:paraId="43D3EB69">
      <w:pPr>
        <w:widowControl w:val="0"/>
        <w:shd w:val="clear" w:color="auto" w:fill="FFFFFF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 xml:space="preserve">Обучающиеся будут уметь: </w:t>
      </w:r>
    </w:p>
    <w:p w14:paraId="7E0F371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  <w:t>пользоваться инструментами, материалами, приспособлениями для различных видов художественных работ;</w:t>
      </w:r>
    </w:p>
    <w:p w14:paraId="6EE7882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  <w:t>выполнять работу в определенной последовательности (от общего к частному);</w:t>
      </w:r>
    </w:p>
    <w:p w14:paraId="09E4B48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  <w:t>использовать различные техники изобразительного искусства, в том числе нетрадиционные;</w:t>
      </w:r>
    </w:p>
    <w:p w14:paraId="7F5814EA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  <w:t>работать в различных жанрах;</w:t>
      </w:r>
    </w:p>
    <w:p w14:paraId="4C9893A6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  <w:t>выполнять рисунок по образцу, по творческому замыслу и по заданной тематике;</w:t>
      </w:r>
    </w:p>
    <w:p w14:paraId="673E1162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  <w:t>различать и передавать в рисунке на листе бумаги ближние и дальние предметы (дальше, ближе)</w:t>
      </w:r>
    </w:p>
    <w:p w14:paraId="51A09406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  <w:t xml:space="preserve"> наблюдать натуру с целью передачи в рисунке ее особенностей;</w:t>
      </w:r>
    </w:p>
    <w:p w14:paraId="0146FF1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  <w:t>работать индивидуально и в коллективе;</w:t>
      </w:r>
    </w:p>
    <w:p w14:paraId="285BD510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  <w:t>грамотно оценивать свою работу, находить её достоинства и недостатки;</w:t>
      </w:r>
    </w:p>
    <w:p w14:paraId="30DA4A20">
      <w:pPr>
        <w:widowControl w:val="0"/>
        <w:autoSpaceDE w:val="0"/>
        <w:autoSpaceDN w:val="0"/>
        <w:adjustRightInd w:val="0"/>
        <w:ind w:left="-4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Проверка теоретических знаний осуществляется путем устного опроса и тестирования Практические знания проверяются путем наблюдения за работой, обсуждения, проведением внутристудийных и межколлективных выставок, анализа работ. </w:t>
      </w:r>
    </w:p>
    <w:p w14:paraId="1B991152">
      <w:pPr>
        <w:widowControl w:val="0"/>
        <w:autoSpaceDE w:val="0"/>
        <w:autoSpaceDN w:val="0"/>
        <w:adjustRightInd w:val="0"/>
        <w:ind w:left="-4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5E3B186B">
      <w:pPr>
        <w:widowControl w:val="0"/>
        <w:autoSpaceDE w:val="0"/>
        <w:autoSpaceDN w:val="0"/>
        <w:adjustRightInd w:val="0"/>
        <w:ind w:left="-4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02E6089B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2. Учебно-тематический план</w:t>
      </w:r>
    </w:p>
    <w:p w14:paraId="054ABDD9">
      <w:pPr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Style w:val="1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3297"/>
        <w:gridCol w:w="1565"/>
        <w:gridCol w:w="1961"/>
        <w:gridCol w:w="1909"/>
      </w:tblGrid>
      <w:tr w14:paraId="3036D1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817" w:type="dxa"/>
          </w:tcPr>
          <w:p w14:paraId="776E870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3307" w:type="dxa"/>
          </w:tcPr>
          <w:p w14:paraId="1DC6B2E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тема</w:t>
            </w:r>
          </w:p>
          <w:p w14:paraId="5E47D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8" w:type="dxa"/>
          </w:tcPr>
          <w:p w14:paraId="47B547C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Общее количество часов</w:t>
            </w:r>
          </w:p>
        </w:tc>
        <w:tc>
          <w:tcPr>
            <w:tcW w:w="1965" w:type="dxa"/>
          </w:tcPr>
          <w:p w14:paraId="72F3792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Теоретические занятия</w:t>
            </w:r>
          </w:p>
        </w:tc>
        <w:tc>
          <w:tcPr>
            <w:tcW w:w="1913" w:type="dxa"/>
          </w:tcPr>
          <w:p w14:paraId="66E15D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Практические занятия</w:t>
            </w:r>
          </w:p>
        </w:tc>
      </w:tr>
      <w:tr w14:paraId="018F5C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17" w:type="dxa"/>
          </w:tcPr>
          <w:p w14:paraId="7D095B5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3307" w:type="dxa"/>
          </w:tcPr>
          <w:p w14:paraId="3787C05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</w:t>
            </w:r>
          </w:p>
        </w:tc>
        <w:tc>
          <w:tcPr>
            <w:tcW w:w="1568" w:type="dxa"/>
          </w:tcPr>
          <w:p w14:paraId="4BE8FE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965" w:type="dxa"/>
          </w:tcPr>
          <w:p w14:paraId="2ADED3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913" w:type="dxa"/>
          </w:tcPr>
          <w:p w14:paraId="73311BB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14:paraId="286DD1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17" w:type="dxa"/>
          </w:tcPr>
          <w:p w14:paraId="2BB32E7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3307" w:type="dxa"/>
          </w:tcPr>
          <w:p w14:paraId="43FB1B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1568" w:type="dxa"/>
          </w:tcPr>
          <w:p w14:paraId="5B1008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965" w:type="dxa"/>
          </w:tcPr>
          <w:p w14:paraId="4246712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913" w:type="dxa"/>
          </w:tcPr>
          <w:p w14:paraId="780F283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14:paraId="5F7F24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817" w:type="dxa"/>
          </w:tcPr>
          <w:p w14:paraId="5B0DE11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3307" w:type="dxa"/>
          </w:tcPr>
          <w:p w14:paraId="374802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 как основа учебного рисунка</w:t>
            </w:r>
          </w:p>
        </w:tc>
        <w:tc>
          <w:tcPr>
            <w:tcW w:w="1568" w:type="dxa"/>
          </w:tcPr>
          <w:p w14:paraId="71BD694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</w:t>
            </w:r>
          </w:p>
        </w:tc>
        <w:tc>
          <w:tcPr>
            <w:tcW w:w="1965" w:type="dxa"/>
          </w:tcPr>
          <w:p w14:paraId="2FE4CA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913" w:type="dxa"/>
          </w:tcPr>
          <w:p w14:paraId="472DB5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</w:tr>
      <w:tr w14:paraId="773D02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17" w:type="dxa"/>
          </w:tcPr>
          <w:p w14:paraId="5E7505F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3307" w:type="dxa"/>
          </w:tcPr>
          <w:p w14:paraId="19D0CB6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Портрет в изобразительном искусстве</w:t>
            </w:r>
          </w:p>
        </w:tc>
        <w:tc>
          <w:tcPr>
            <w:tcW w:w="1568" w:type="dxa"/>
          </w:tcPr>
          <w:p w14:paraId="3D3651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  <w:tc>
          <w:tcPr>
            <w:tcW w:w="1965" w:type="dxa"/>
          </w:tcPr>
          <w:p w14:paraId="27915DF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913" w:type="dxa"/>
          </w:tcPr>
          <w:p w14:paraId="0890C32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14:paraId="506301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17" w:type="dxa"/>
            <w:tcBorders>
              <w:bottom w:val="single" w:color="auto" w:sz="4" w:space="0"/>
            </w:tcBorders>
          </w:tcPr>
          <w:p w14:paraId="0EEE5A7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  <w:tc>
          <w:tcPr>
            <w:tcW w:w="3307" w:type="dxa"/>
            <w:tcBorders>
              <w:bottom w:val="single" w:color="auto" w:sz="4" w:space="0"/>
            </w:tcBorders>
          </w:tcPr>
          <w:p w14:paraId="26215E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Выставочное искусство</w:t>
            </w:r>
          </w:p>
        </w:tc>
        <w:tc>
          <w:tcPr>
            <w:tcW w:w="1568" w:type="dxa"/>
            <w:tcBorders>
              <w:bottom w:val="single" w:color="auto" w:sz="4" w:space="0"/>
            </w:tcBorders>
          </w:tcPr>
          <w:p w14:paraId="500F531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  <w:tc>
          <w:tcPr>
            <w:tcW w:w="1965" w:type="dxa"/>
            <w:tcBorders>
              <w:bottom w:val="single" w:color="auto" w:sz="4" w:space="0"/>
            </w:tcBorders>
          </w:tcPr>
          <w:p w14:paraId="4F8BA9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913" w:type="dxa"/>
            <w:tcBorders>
              <w:bottom w:val="single" w:color="auto" w:sz="4" w:space="0"/>
            </w:tcBorders>
          </w:tcPr>
          <w:p w14:paraId="159F0DE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</w:tr>
      <w:tr w14:paraId="15937E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817" w:type="dxa"/>
          </w:tcPr>
          <w:p w14:paraId="45BBF86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307" w:type="dxa"/>
            <w:tcBorders>
              <w:top w:val="single" w:color="000000" w:sz="4" w:space="0"/>
            </w:tcBorders>
          </w:tcPr>
          <w:p w14:paraId="1E4E9967">
            <w:pPr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568" w:type="dxa"/>
          </w:tcPr>
          <w:p w14:paraId="1A38F14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144</w:t>
            </w:r>
          </w:p>
        </w:tc>
        <w:tc>
          <w:tcPr>
            <w:tcW w:w="1965" w:type="dxa"/>
          </w:tcPr>
          <w:p w14:paraId="75F700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65</w:t>
            </w:r>
          </w:p>
        </w:tc>
        <w:tc>
          <w:tcPr>
            <w:tcW w:w="1913" w:type="dxa"/>
          </w:tcPr>
          <w:p w14:paraId="03378CE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</w:t>
            </w:r>
          </w:p>
        </w:tc>
      </w:tr>
    </w:tbl>
    <w:p w14:paraId="524B18F1">
      <w:pPr>
        <w:rPr>
          <w:rFonts w:ascii="Times New Roman" w:hAnsi="Times New Roman"/>
          <w:b/>
          <w:sz w:val="28"/>
          <w:szCs w:val="28"/>
        </w:rPr>
      </w:pPr>
    </w:p>
    <w:p w14:paraId="294001D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учебно-тематического плана</w:t>
      </w:r>
    </w:p>
    <w:p w14:paraId="5E3CB5E7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Введение в программу.</w:t>
      </w:r>
    </w:p>
    <w:p w14:paraId="2E2E12CF">
      <w:pPr>
        <w:pStyle w:val="2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iCs/>
          <w:color w:val="000000"/>
          <w:sz w:val="26"/>
          <w:szCs w:val="26"/>
        </w:rPr>
        <w:t xml:space="preserve">2 </w:t>
      </w:r>
      <w:r>
        <w:rPr>
          <w:b/>
          <w:iCs/>
          <w:color w:val="000000"/>
          <w:sz w:val="28"/>
          <w:szCs w:val="28"/>
        </w:rPr>
        <w:t>Рисунок</w:t>
      </w:r>
      <w:r>
        <w:rPr>
          <w:b/>
          <w:color w:val="000000"/>
          <w:sz w:val="28"/>
          <w:szCs w:val="28"/>
        </w:rPr>
        <w:t xml:space="preserve"> (34 часов)</w:t>
      </w:r>
    </w:p>
    <w:p w14:paraId="50767B30">
      <w:pPr>
        <w:pStyle w:val="2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«Виды изобразительного искусства». Изобразительное искусство в семье пластических  искусств. Рисунок - основа  изобразительного творчества. Линия   и ее   выразительные   возможности. Пятно как средство выражения. Композиция, как ритм пятен. Цвет. Основы цветоведения. Цвет в произведениях живописи. Объемные изображения в скульптуре. Основы образного языка изображения.</w:t>
      </w:r>
    </w:p>
    <w:p w14:paraId="6B6B39CC">
      <w:pPr>
        <w:pStyle w:val="20"/>
        <w:shd w:val="clear" w:color="auto" w:fill="FFFFFF"/>
        <w:spacing w:before="0" w:beforeAutospacing="0" w:after="0" w:afterAutospacing="0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 Натюрморт как основа(37 часов)</w:t>
      </w:r>
    </w:p>
    <w:p w14:paraId="5BF69ADF">
      <w:pPr>
        <w:pStyle w:val="20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« Мир вещей. Натюрморт». Реальность и фантазия в творчестве художника. Изображение предметного мира: натюрморт. Понятие формы.  Многообразие форм  окружающего  мира. Изображение объёма на плоскости и линейная перспектива. Освещение.   Свет и тень. Натюрморт в графике. Цвет   в натюрморте. Выразительные возможности натюрморта. </w:t>
      </w:r>
    </w:p>
    <w:p w14:paraId="451B87E2">
      <w:pPr>
        <w:pStyle w:val="2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 Портрет в живописи</w:t>
      </w:r>
      <w:r>
        <w:rPr>
          <w:color w:val="000000"/>
          <w:sz w:val="28"/>
          <w:szCs w:val="28"/>
        </w:rPr>
        <w:t xml:space="preserve"> (36 часов)</w:t>
      </w:r>
    </w:p>
    <w:p w14:paraId="62A97D86">
      <w:pPr>
        <w:pStyle w:val="2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«Вглядываясь в человека. Портрет». Образ человека  - главная тема    искусства. Конструкция головы человека и её пропорции. Графический портретный    рисунок    и выразительность образа. Портрет в графике. Портрет в скульптуре.  Образные возможности освещения в портрете. Портрет в живописи. Роль цвета в портрете. Великие портретисты.</w:t>
      </w:r>
    </w:p>
    <w:p w14:paraId="63AE2778">
      <w:pPr>
        <w:pStyle w:val="20"/>
        <w:shd w:val="clear" w:color="auto" w:fill="FFFFFF"/>
        <w:spacing w:before="0" w:beforeAutospacing="0" w:after="0" w:afterAutospacing="0"/>
        <w:rPr>
          <w:b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b/>
          <w:iCs/>
          <w:color w:val="000000"/>
          <w:sz w:val="28"/>
          <w:szCs w:val="28"/>
        </w:rPr>
        <w:t>4 Выставочное изобразительное искусство (36 часов)</w:t>
      </w:r>
    </w:p>
    <w:p w14:paraId="6EECD101">
      <w:pPr>
        <w:pStyle w:val="2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«Человек и пространство в изобразительном искусстве». Жанры в изобразительном искусстве. Импрессионисты – новаторы пейзажной живописи. Городской пейзаж. Выразительные возможности изобразительного искусства. Язык  и смысл.</w:t>
      </w:r>
    </w:p>
    <w:p w14:paraId="75BA99B9">
      <w:pPr>
        <w:pStyle w:val="2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14:paraId="2B8056EF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3. Предполагаемые результаты</w:t>
      </w:r>
    </w:p>
    <w:p w14:paraId="4AEFDABF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64271865">
      <w:pPr>
        <w:widowControl w:val="0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 xml:space="preserve">Личностными результатами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обучения в объединении являются:</w:t>
      </w:r>
    </w:p>
    <w:p w14:paraId="7E3A62D6">
      <w:pPr>
        <w:widowControl w:val="0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- формирование уважительного отношения к творчеству как своему, так и других людей; </w:t>
      </w:r>
    </w:p>
    <w:p w14:paraId="0BA6AE13">
      <w:pPr>
        <w:widowControl w:val="0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-понимание этических норм поведения;</w:t>
      </w:r>
    </w:p>
    <w:p w14:paraId="77B885F5">
      <w:pPr>
        <w:widowControl w:val="0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развитие самостоятельности в поиске решения различных изобразительных задач;</w:t>
      </w:r>
    </w:p>
    <w:p w14:paraId="21CA568A">
      <w:pPr>
        <w:widowControl w:val="0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 развитие духовных и эстетических потребностей; </w:t>
      </w:r>
    </w:p>
    <w:p w14:paraId="41554A01">
      <w:pPr>
        <w:widowControl w:val="0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умение работать в коллективе.</w:t>
      </w:r>
    </w:p>
    <w:p w14:paraId="48702B70">
      <w:pPr>
        <w:widowControl w:val="0"/>
        <w:shd w:val="clear" w:color="auto" w:fill="FFFFFF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>Метапредметными результатами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изучения курса являются формирование следующих универсальных учебных действий (УУД)</w:t>
      </w:r>
    </w:p>
    <w:p w14:paraId="3AC81089">
      <w:pPr>
        <w:widowControl w:val="0"/>
        <w:shd w:val="clear" w:color="auto" w:fill="FFFFFF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  <w:t xml:space="preserve">Регулятивные УУД: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определять и формулировать цель деятельности с помощью педагога; </w:t>
      </w:r>
    </w:p>
    <w:p w14:paraId="6FD6F99A">
      <w:pPr>
        <w:widowControl w:val="0"/>
        <w:shd w:val="clear" w:color="auto" w:fill="FFFFFF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-проговаривать последовательность действий;</w:t>
      </w:r>
    </w:p>
    <w:p w14:paraId="3E3EB179">
      <w:pPr>
        <w:widowControl w:val="0"/>
        <w:shd w:val="clear" w:color="auto" w:fill="FFFFFF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 учиться высказывать свое предположение (версию) на основе работы с иллюстрацией; </w:t>
      </w:r>
    </w:p>
    <w:p w14:paraId="3B30C999">
      <w:pPr>
        <w:widowControl w:val="0"/>
        <w:shd w:val="clear" w:color="auto" w:fill="FFFFFF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-учиться работать по предложенному педагогом плану; </w:t>
      </w:r>
    </w:p>
    <w:p w14:paraId="6CFB11AA">
      <w:pPr>
        <w:widowControl w:val="0"/>
        <w:shd w:val="clear" w:color="auto" w:fill="FFFFFF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-учиться отличать верно выполненное задание от неверного;</w:t>
      </w:r>
    </w:p>
    <w:p w14:paraId="46690FA8">
      <w:pPr>
        <w:widowControl w:val="0"/>
        <w:shd w:val="clear" w:color="auto" w:fill="FFFFFF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учиться совместно с педагогом и другими обучающимися давать эмоциональную оценку деятельности товарищей.</w:t>
      </w:r>
    </w:p>
    <w:p w14:paraId="53A8FDB0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  <w:t>Познавательные УУД: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ориентироваться в своей системе знаний;</w:t>
      </w:r>
    </w:p>
    <w:p w14:paraId="3345089D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-отличать новое от уже известного с помощью педагога; </w:t>
      </w:r>
    </w:p>
    <w:p w14:paraId="01FCB7BE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-добывать новые знания;</w:t>
      </w:r>
    </w:p>
    <w:p w14:paraId="33C67A62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 находить ответы на вопросы, используя свой жизненный опыт и информацию, полученную от педагога; </w:t>
      </w:r>
    </w:p>
    <w:p w14:paraId="6F0AEF0C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перерабатывать полученную информацию;</w:t>
      </w:r>
    </w:p>
    <w:p w14:paraId="09AF655F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делать выводы в результате совместной работы всей группы;</w:t>
      </w:r>
    </w:p>
    <w:p w14:paraId="1596CBE7">
      <w:pPr>
        <w:widowControl w:val="0"/>
        <w:shd w:val="clear" w:color="auto" w:fill="FFFFFF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  <w:t>Коммуникативные УУД: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донести свою позицию до других: </w:t>
      </w:r>
    </w:p>
    <w:p w14:paraId="54A31014">
      <w:pPr>
        <w:widowControl w:val="0"/>
        <w:shd w:val="clear" w:color="auto" w:fill="FFFFFF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-оформлять свою мысль в устной речи (на уровне одного предложения или небольшого текста);</w:t>
      </w:r>
    </w:p>
    <w:p w14:paraId="1AE06B56">
      <w:pPr>
        <w:widowControl w:val="0"/>
        <w:shd w:val="clear" w:color="auto" w:fill="FFFFFF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- слушать и понимать речь других; </w:t>
      </w:r>
    </w:p>
    <w:p w14:paraId="778DA7EC">
      <w:pPr>
        <w:widowControl w:val="0"/>
        <w:shd w:val="clear" w:color="auto" w:fill="FFFFFF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 совместно договариваться о правилах общения и поведения и следовать им; </w:t>
      </w:r>
    </w:p>
    <w:p w14:paraId="08ACD403">
      <w:pPr>
        <w:widowControl w:val="0"/>
        <w:shd w:val="clear" w:color="auto" w:fill="FFFFFF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-учиться выполнять различные роли в группе (лидера, исполнителя, критика).</w:t>
      </w:r>
    </w:p>
    <w:p w14:paraId="7B1F6D8D">
      <w:pPr>
        <w:widowControl w:val="0"/>
        <w:autoSpaceDE w:val="0"/>
        <w:autoSpaceDN w:val="0"/>
        <w:adjustRightInd w:val="0"/>
        <w:spacing w:before="100" w:after="100"/>
        <w:ind w:firstLine="709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4. Условия реализации программы</w:t>
      </w:r>
    </w:p>
    <w:p w14:paraId="005905EB">
      <w:pPr>
        <w:widowControl w:val="0"/>
        <w:tabs>
          <w:tab w:val="left" w:pos="604"/>
        </w:tabs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Методическое обеспечение</w:t>
      </w:r>
    </w:p>
    <w:p w14:paraId="1C88BB4B">
      <w:pPr>
        <w:widowControl w:val="0"/>
        <w:shd w:val="clear" w:color="auto" w:fill="FFFFFF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Формы и методы работы с детьми (включая формы организации учебных занятий)</w:t>
      </w:r>
    </w:p>
    <w:p w14:paraId="5E15C541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Формы занятий: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фронтальные,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групповые.</w:t>
      </w:r>
    </w:p>
    <w:p w14:paraId="341CDD54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Каждое занятие по темам программы включает теоретическую часть и практическое выполнение задания. Основная часть материала отводится практическим занятиям.</w:t>
      </w:r>
    </w:p>
    <w:p w14:paraId="3A5C0E0A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Программа предполагает возможность вариативного содержания. В зависимости от особенностей творческого развития учащихся педагог может вносить изменения в содержание занятий, дополнять практические задания новыми темами. Предложения могут вносить дети, так на тему, вызвавшую наибольший интерес детей, могут быть реализованы часы из другой темы.</w:t>
      </w:r>
    </w:p>
    <w:p w14:paraId="168C6C10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Для реализации программы используются несколько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форм занятий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</w:t>
      </w:r>
    </w:p>
    <w:p w14:paraId="66DC9584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Вводное занятие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– знакомство учащихся с техникой безопасности, особенностями организации обучения и предлагаемой программой работы на текущий год.</w:t>
      </w:r>
    </w:p>
    <w:p w14:paraId="03550ED5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Ознакомительное занятие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– знакомство детей с новыми методами работы в тех или иных техниках с различными материалами.</w:t>
      </w:r>
    </w:p>
    <w:p w14:paraId="73399A70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Занятие рисования с натуры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– специальное занятие, предоставляющее возможность изучать азы рисунка и живописи, используя натуру.</w:t>
      </w:r>
    </w:p>
    <w:p w14:paraId="2E9C4687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Занятие рисования по памяти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– проводится после усвоения детьми полученных знаний в работе с натуры; оно дает ребёнку возможность тренировать свою зрительную память.</w:t>
      </w:r>
    </w:p>
    <w:p w14:paraId="28847489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Занятие рисования по представлению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– обучающиеся изображают ранее виденный предмет в любом ракурсе и освещении, выбирая то, что необходимо по замыслу.</w:t>
      </w:r>
    </w:p>
    <w:p w14:paraId="57A5C430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Тематическое занятие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– детям предлагается работать на заданную тему, рисование иллюстрацией к сказкам, литературным произведениям. Занятие содействует развитию творческого воображения ребёнка.</w:t>
      </w:r>
    </w:p>
    <w:p w14:paraId="2A67831F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Занятие-импровизация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– на таком занятии учащиеся получают полную свободу в выборе художественных материалов и использовании различных техник. Подобные занятия пробуждают фантазию ребёнка, раскрепощают его; пользуются популярностью у детей.</w:t>
      </w:r>
    </w:p>
    <w:p w14:paraId="63A57A3A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Занятие проверочное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– (на повторение) помогает педагогу после изучения сложной темы проверить усвоение данного материала и выявить детей, которым нужна помощь педагога.</w:t>
      </w:r>
    </w:p>
    <w:p w14:paraId="74B29515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Конкурсное игровое занятие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– строится в виде соревнования в игровой форме для стимулирования творчества детей.</w:t>
      </w:r>
    </w:p>
    <w:p w14:paraId="59597C42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Занятие-экскурсия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– проводится на пленэре, на выставке с последующим обсуждением в изостудии.</w:t>
      </w:r>
    </w:p>
    <w:p w14:paraId="1906BC36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Комбинированное занятие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– проводится для решения нескольких учебных задач.</w:t>
      </w:r>
    </w:p>
    <w:p w14:paraId="404CF579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Итоговое занятие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– подводит итоги работы детского объединения за учебный год. Может проходить в виде мини-выставок, просмотров творческих работ, их отбора и подготовки к отчетным выставкам.</w:t>
      </w:r>
    </w:p>
    <w:p w14:paraId="0EC7CD11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 ходе реализации программы используются различные 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методы обучения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: </w:t>
      </w:r>
    </w:p>
    <w:p w14:paraId="0927D8C4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словесные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объяснение тем, новых терминов и понятий, обсуждение, беседа, рассказ, анализ выполнения заданий, комментарий педагога;</w:t>
      </w:r>
    </w:p>
    <w:p w14:paraId="2DEC7328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объяснительно-иллюстративные: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демонстрация педагогом образца выполнения задания, использование иллюстраций натюрмортов, гипсовых элементов, репродукций картин художников; видеоматериалы, презентации, материалы с сайтов и т.д.;</w:t>
      </w:r>
    </w:p>
    <w:p w14:paraId="3262E1A7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репродуктивный метод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– метод практического показа.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объяснительно-иллюстративный метод; </w:t>
      </w:r>
    </w:p>
    <w:p w14:paraId="4CD5588B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метод интеграции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– синтез понятий, фактов, принципов изобразительного искусства и литературы;</w:t>
      </w:r>
    </w:p>
    <w:p w14:paraId="34B484F8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Методы воспитания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, используемые в учебно-воспитательном процессе: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методы формирования сознания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(методы убеждения): рассказ, объяснение, беседа;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методы организации деятельности и формирования опыта поведения: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приучение, педагогическое требование, упражнение, воспитывающие ситуации;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методы стимулирования поведения и деятельности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поощрение, порицание.</w:t>
      </w:r>
    </w:p>
    <w:p w14:paraId="71A3DA67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 программе используются: 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 xml:space="preserve">технология проблемного обучения, технология разноуровнего обучения, игровые технологии,  информационно-коммуникативные технологии и здоровьесберегающие технологии. </w:t>
      </w:r>
    </w:p>
    <w:p w14:paraId="550A0FD2">
      <w:pPr>
        <w:widowControl w:val="0"/>
        <w:shd w:val="clear" w:color="auto" w:fill="FFFFFF"/>
        <w:autoSpaceDE w:val="0"/>
        <w:autoSpaceDN w:val="0"/>
        <w:adjustRightInd w:val="0"/>
        <w:ind w:left="15"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Проверкой достигаемых обучающимися образовательных результатов могут служить:</w:t>
      </w:r>
    </w:p>
    <w:p w14:paraId="6F03CCD1">
      <w:pPr>
        <w:widowControl w:val="0"/>
        <w:shd w:val="clear" w:color="auto" w:fill="FFFFFF"/>
        <w:autoSpaceDE w:val="0"/>
        <w:autoSpaceDN w:val="0"/>
        <w:adjustRightInd w:val="0"/>
        <w:ind w:left="-4"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устные суждения педагога,</w:t>
      </w:r>
    </w:p>
    <w:p w14:paraId="4343CD85">
      <w:pPr>
        <w:widowControl w:val="0"/>
        <w:shd w:val="clear" w:color="auto" w:fill="FFFFFF"/>
        <w:autoSpaceDE w:val="0"/>
        <w:autoSpaceDN w:val="0"/>
        <w:adjustRightInd w:val="0"/>
        <w:ind w:left="-4"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взаимооценка учащимися работ друг друга;</w:t>
      </w:r>
    </w:p>
    <w:p w14:paraId="48B7E941">
      <w:pPr>
        <w:widowControl w:val="0"/>
        <w:shd w:val="clear" w:color="auto" w:fill="FFFFFF"/>
        <w:autoSpaceDE w:val="0"/>
        <w:autoSpaceDN w:val="0"/>
        <w:adjustRightInd w:val="0"/>
        <w:ind w:left="-4"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-текущая диагностика и оценка педагогом деятельности обучающегося;</w:t>
      </w:r>
    </w:p>
    <w:p w14:paraId="5C9168EB">
      <w:pPr>
        <w:widowControl w:val="0"/>
        <w:shd w:val="clear" w:color="auto" w:fill="FFFFFF"/>
        <w:autoSpaceDE w:val="0"/>
        <w:autoSpaceDN w:val="0"/>
        <w:adjustRightInd w:val="0"/>
        <w:ind w:left="-4"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текущий самоанализ обучающегося;</w:t>
      </w:r>
    </w:p>
    <w:p w14:paraId="5C50ED6A">
      <w:pPr>
        <w:widowControl w:val="0"/>
        <w:shd w:val="clear" w:color="auto" w:fill="FFFFFF"/>
        <w:autoSpaceDE w:val="0"/>
        <w:autoSpaceDN w:val="0"/>
        <w:adjustRightInd w:val="0"/>
        <w:ind w:left="-4" w:firstLine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Формы контроля уровня достижений учащихся</w:t>
      </w:r>
    </w:p>
    <w:p w14:paraId="178AAA7C">
      <w:pPr>
        <w:widowControl w:val="0"/>
        <w:shd w:val="clear" w:color="auto" w:fill="FFFFFF"/>
        <w:autoSpaceDE w:val="0"/>
        <w:autoSpaceDN w:val="0"/>
        <w:adjustRightInd w:val="0"/>
        <w:ind w:left="-4"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наблюдение;</w:t>
      </w:r>
    </w:p>
    <w:p w14:paraId="27B8AF0D">
      <w:pPr>
        <w:widowControl w:val="0"/>
        <w:shd w:val="clear" w:color="auto" w:fill="FFFFFF"/>
        <w:autoSpaceDE w:val="0"/>
        <w:autoSpaceDN w:val="0"/>
        <w:adjustRightInd w:val="0"/>
        <w:ind w:left="-4"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беседа;</w:t>
      </w:r>
    </w:p>
    <w:p w14:paraId="78899F04">
      <w:pPr>
        <w:widowControl w:val="0"/>
        <w:shd w:val="clear" w:color="auto" w:fill="FFFFFF"/>
        <w:autoSpaceDE w:val="0"/>
        <w:autoSpaceDN w:val="0"/>
        <w:adjustRightInd w:val="0"/>
        <w:ind w:left="-4"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анализ;</w:t>
      </w:r>
    </w:p>
    <w:p w14:paraId="59EF0E96">
      <w:pPr>
        <w:widowControl w:val="0"/>
        <w:shd w:val="clear" w:color="auto" w:fill="FFFFFF"/>
        <w:autoSpaceDE w:val="0"/>
        <w:autoSpaceDN w:val="0"/>
        <w:adjustRightInd w:val="0"/>
        <w:ind w:left="-4"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тест;</w:t>
      </w:r>
    </w:p>
    <w:p w14:paraId="7B906269">
      <w:pPr>
        <w:widowControl w:val="0"/>
        <w:shd w:val="clear" w:color="auto" w:fill="FFFFFF"/>
        <w:autoSpaceDE w:val="0"/>
        <w:autoSpaceDN w:val="0"/>
        <w:adjustRightInd w:val="0"/>
        <w:ind w:left="-4"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выставки творческих работ.</w:t>
      </w:r>
    </w:p>
    <w:p w14:paraId="2AF126A0">
      <w:pPr>
        <w:widowControl w:val="0"/>
        <w:shd w:val="clear" w:color="auto" w:fill="FFFFFF"/>
        <w:autoSpaceDE w:val="0"/>
        <w:autoSpaceDN w:val="0"/>
        <w:adjustRightInd w:val="0"/>
        <w:ind w:left="-4"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Текущий контроль уровня усвоения материала осуществляется по результатам выполнения практических заданий.</w:t>
      </w:r>
    </w:p>
    <w:p w14:paraId="61213EB1">
      <w:pPr>
        <w:widowControl w:val="0"/>
        <w:shd w:val="clear" w:color="auto" w:fill="FFFFFF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Усвоение теоретической части курса проверяется устно и тестированием.</w:t>
      </w:r>
    </w:p>
    <w:p w14:paraId="42D04D12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Итоговый контроль проводится в конце всего курса в форме итоговой выставки работ.</w:t>
      </w:r>
    </w:p>
    <w:p w14:paraId="76EC63D7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Итоги реализации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данной образовательной программы проводятся в следующих формах: внутри объединения и межколлективные выставки, участие в конкурсах.</w:t>
      </w:r>
    </w:p>
    <w:p w14:paraId="14197C9B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Материально-техническое обеспечение</w:t>
      </w:r>
    </w:p>
    <w:p w14:paraId="2BA0D82B">
      <w:pPr>
        <w:widowControl w:val="0"/>
        <w:shd w:val="clear" w:color="auto" w:fill="FFFFFF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Просторный, хорошо освещенный кабинет, оснащенный следующим оборудованием:</w:t>
      </w:r>
    </w:p>
    <w:p w14:paraId="55871AD1">
      <w:pPr>
        <w:widowControl w:val="0"/>
        <w:shd w:val="clear" w:color="auto" w:fill="FFFFFF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столы, стулья, мольберты, стеллажи для хранения выставочных работ, шкаф для хранения необходимых материалов;</w:t>
      </w:r>
    </w:p>
    <w:p w14:paraId="7E6EB9EF">
      <w:pPr>
        <w:widowControl w:val="0"/>
        <w:shd w:val="clear" w:color="auto" w:fill="FFFFFF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ПК для педагога,с подключением к интернету;</w:t>
      </w:r>
    </w:p>
    <w:p w14:paraId="1E6150D0">
      <w:pPr>
        <w:widowControl w:val="0"/>
        <w:shd w:val="clear" w:color="auto" w:fill="FFFFFF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мультимедийный проектор, экран.</w:t>
      </w:r>
    </w:p>
    <w:p w14:paraId="4B7F8827">
      <w:pPr>
        <w:ind w:left="284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ватманы, материалы для рисования(краски, кисти,  карандаши), гипс.</w:t>
      </w:r>
    </w:p>
    <w:p w14:paraId="25145FF4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B38EA75">
      <w:pPr>
        <w:widowControl w:val="0"/>
        <w:autoSpaceDE w:val="0"/>
        <w:autoSpaceDN w:val="0"/>
        <w:adjustRightInd w:val="0"/>
        <w:spacing w:before="100" w:after="100"/>
        <w:ind w:firstLine="709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Перечень расходных материалов</w:t>
      </w:r>
    </w:p>
    <w:tbl>
      <w:tblPr>
        <w:tblStyle w:val="12"/>
        <w:tblW w:w="9645" w:type="dxa"/>
        <w:tblCellSpacing w:w="15" w:type="dxa"/>
        <w:tblInd w:w="-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4"/>
        <w:gridCol w:w="3641"/>
      </w:tblGrid>
      <w:tr w14:paraId="1283E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" w:hRule="atLeast"/>
          <w:tblCellSpacing w:w="15" w:type="dxa"/>
        </w:trPr>
        <w:tc>
          <w:tcPr>
            <w:tcW w:w="5940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B22874">
            <w:pPr>
              <w:widowControl w:val="0"/>
              <w:autoSpaceDE w:val="0"/>
              <w:autoSpaceDN w:val="0"/>
              <w:adjustRightInd w:val="0"/>
              <w:spacing w:before="100" w:after="100"/>
              <w:ind w:firstLine="709"/>
              <w:jc w:val="both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>Расходные материалы</w:t>
            </w:r>
          </w:p>
        </w:tc>
        <w:tc>
          <w:tcPr>
            <w:tcW w:w="3585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F83ED1">
            <w:pPr>
              <w:widowControl w:val="0"/>
              <w:autoSpaceDE w:val="0"/>
              <w:autoSpaceDN w:val="0"/>
              <w:adjustRightInd w:val="0"/>
              <w:spacing w:before="100" w:after="100"/>
              <w:ind w:firstLine="709"/>
              <w:jc w:val="both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>Кол-во</w:t>
            </w:r>
          </w:p>
          <w:p w14:paraId="18A43162">
            <w:pPr>
              <w:widowControl w:val="0"/>
              <w:autoSpaceDE w:val="0"/>
              <w:autoSpaceDN w:val="0"/>
              <w:adjustRightInd w:val="0"/>
              <w:spacing w:before="100" w:after="100"/>
              <w:ind w:firstLine="709"/>
              <w:jc w:val="both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>на 1 учащихся</w:t>
            </w:r>
          </w:p>
        </w:tc>
      </w:tr>
      <w:tr w14:paraId="6DBC2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" w:hRule="atLeast"/>
          <w:tblCellSpacing w:w="15" w:type="dxa"/>
        </w:trPr>
        <w:tc>
          <w:tcPr>
            <w:tcW w:w="5940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54071F">
            <w:pPr>
              <w:widowControl w:val="0"/>
              <w:autoSpaceDE w:val="0"/>
              <w:autoSpaceDN w:val="0"/>
              <w:adjustRightInd w:val="0"/>
              <w:spacing w:before="100" w:after="100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Краски гуашь (12 цветов)</w:t>
            </w:r>
          </w:p>
          <w:p w14:paraId="6426E076">
            <w:pPr>
              <w:widowControl w:val="0"/>
              <w:autoSpaceDE w:val="0"/>
              <w:autoSpaceDN w:val="0"/>
              <w:adjustRightInd w:val="0"/>
              <w:spacing w:before="100" w:after="100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Краски акварельные (32 цвета)</w:t>
            </w:r>
          </w:p>
          <w:p w14:paraId="21F210B2">
            <w:pPr>
              <w:widowControl w:val="0"/>
              <w:autoSpaceDE w:val="0"/>
              <w:autoSpaceDN w:val="0"/>
              <w:adjustRightInd w:val="0"/>
              <w:spacing w:before="100" w:after="100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Карандаши цветные (акварельные 12 цветов)</w:t>
            </w:r>
          </w:p>
          <w:p w14:paraId="63E7C8BD">
            <w:pPr>
              <w:widowControl w:val="0"/>
              <w:autoSpaceDE w:val="0"/>
              <w:autoSpaceDN w:val="0"/>
              <w:adjustRightInd w:val="0"/>
              <w:spacing w:before="100" w:after="100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Фломастеры (18 цветов)</w:t>
            </w:r>
          </w:p>
          <w:p w14:paraId="470B7199">
            <w:pPr>
              <w:widowControl w:val="0"/>
              <w:autoSpaceDE w:val="0"/>
              <w:autoSpaceDN w:val="0"/>
              <w:adjustRightInd w:val="0"/>
              <w:spacing w:before="100" w:after="100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Мелки восковые (6 цветов)</w:t>
            </w:r>
          </w:p>
          <w:p w14:paraId="20BA527C">
            <w:pPr>
              <w:widowControl w:val="0"/>
              <w:autoSpaceDE w:val="0"/>
              <w:autoSpaceDN w:val="0"/>
              <w:adjustRightInd w:val="0"/>
              <w:spacing w:before="100" w:after="100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Сухая пастель (12 цветов)</w:t>
            </w:r>
          </w:p>
          <w:p w14:paraId="320E1CF1">
            <w:pPr>
              <w:widowControl w:val="0"/>
              <w:autoSpaceDE w:val="0"/>
              <w:autoSpaceDN w:val="0"/>
              <w:adjustRightInd w:val="0"/>
              <w:spacing w:before="100" w:after="100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Гелевые ручки </w:t>
            </w:r>
          </w:p>
          <w:p w14:paraId="54A47D4C">
            <w:pPr>
              <w:widowControl w:val="0"/>
              <w:autoSpaceDE w:val="0"/>
              <w:autoSpaceDN w:val="0"/>
              <w:adjustRightInd w:val="0"/>
              <w:spacing w:before="100" w:after="100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Кисть "белка" № 5, 8</w:t>
            </w:r>
          </w:p>
          <w:p w14:paraId="6743851C">
            <w:pPr>
              <w:widowControl w:val="0"/>
              <w:autoSpaceDE w:val="0"/>
              <w:autoSpaceDN w:val="0"/>
              <w:adjustRightInd w:val="0"/>
              <w:spacing w:before="100" w:after="100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Кисть "синтетика" № 3,5, 8</w:t>
            </w:r>
          </w:p>
          <w:p w14:paraId="4F8A5F9C">
            <w:pPr>
              <w:widowControl w:val="0"/>
              <w:autoSpaceDE w:val="0"/>
              <w:autoSpaceDN w:val="0"/>
              <w:adjustRightInd w:val="0"/>
              <w:spacing w:before="100" w:after="100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Бумага (А4, А3), 20 л.</w:t>
            </w:r>
          </w:p>
          <w:p w14:paraId="20C8EA4B">
            <w:pPr>
              <w:widowControl w:val="0"/>
              <w:autoSpaceDE w:val="0"/>
              <w:autoSpaceDN w:val="0"/>
              <w:adjustRightInd w:val="0"/>
              <w:spacing w:before="100" w:after="100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Акварельная бумага (А4, А3), 20 л.</w:t>
            </w:r>
          </w:p>
          <w:p w14:paraId="45273771">
            <w:pPr>
              <w:widowControl w:val="0"/>
              <w:autoSpaceDE w:val="0"/>
              <w:autoSpaceDN w:val="0"/>
              <w:adjustRightInd w:val="0"/>
              <w:spacing w:before="100" w:after="100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Тонированная бумага для пастели (А2)</w:t>
            </w:r>
          </w:p>
          <w:p w14:paraId="31690DA3">
            <w:pPr>
              <w:widowControl w:val="0"/>
              <w:autoSpaceDE w:val="0"/>
              <w:autoSpaceDN w:val="0"/>
              <w:adjustRightInd w:val="0"/>
              <w:spacing w:before="100" w:after="100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Карандаши (HB, B, Н)</w:t>
            </w:r>
          </w:p>
          <w:p w14:paraId="4E3925AB">
            <w:pPr>
              <w:widowControl w:val="0"/>
              <w:autoSpaceDE w:val="0"/>
              <w:autoSpaceDN w:val="0"/>
              <w:adjustRightInd w:val="0"/>
              <w:spacing w:before="100" w:after="100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Ластик</w:t>
            </w:r>
          </w:p>
          <w:p w14:paraId="5B49F0F1">
            <w:pPr>
              <w:widowControl w:val="0"/>
              <w:autoSpaceDE w:val="0"/>
              <w:autoSpaceDN w:val="0"/>
              <w:adjustRightInd w:val="0"/>
              <w:spacing w:before="100" w:after="100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Палитра (пластиковая)</w:t>
            </w:r>
          </w:p>
          <w:p w14:paraId="601F9536">
            <w:pPr>
              <w:widowControl w:val="0"/>
              <w:autoSpaceDE w:val="0"/>
              <w:autoSpaceDN w:val="0"/>
              <w:adjustRightInd w:val="0"/>
              <w:spacing w:before="100" w:after="100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Стаканчик для рисования (двойной)</w:t>
            </w:r>
          </w:p>
          <w:p w14:paraId="13994936">
            <w:pPr>
              <w:widowControl w:val="0"/>
              <w:autoSpaceDE w:val="0"/>
              <w:autoSpaceDN w:val="0"/>
              <w:adjustRightInd w:val="0"/>
              <w:spacing w:before="100" w:after="100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Фартук </w:t>
            </w:r>
          </w:p>
        </w:tc>
        <w:tc>
          <w:tcPr>
            <w:tcW w:w="3585" w:type="dxa"/>
            <w:tcBorders>
              <w:top w:val="single" w:color="EAEAEA" w:sz="6" w:space="0"/>
              <w:left w:val="single" w:color="EAEAEA" w:sz="6" w:space="0"/>
              <w:bottom w:val="single" w:color="EAEAEA" w:sz="6" w:space="0"/>
              <w:right w:val="single" w:color="EAEAEA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D872B5">
            <w:pPr>
              <w:widowControl w:val="0"/>
              <w:autoSpaceDE w:val="0"/>
              <w:autoSpaceDN w:val="0"/>
              <w:adjustRightInd w:val="0"/>
              <w:spacing w:before="100" w:after="100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 набор</w:t>
            </w:r>
          </w:p>
          <w:p w14:paraId="35AC1D91">
            <w:pPr>
              <w:widowControl w:val="0"/>
              <w:autoSpaceDE w:val="0"/>
              <w:autoSpaceDN w:val="0"/>
              <w:adjustRightInd w:val="0"/>
              <w:spacing w:before="100" w:after="100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 набор</w:t>
            </w:r>
          </w:p>
          <w:p w14:paraId="5E92F34B">
            <w:pPr>
              <w:widowControl w:val="0"/>
              <w:autoSpaceDE w:val="0"/>
              <w:autoSpaceDN w:val="0"/>
              <w:adjustRightInd w:val="0"/>
              <w:spacing w:before="100" w:after="100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 набор</w:t>
            </w:r>
          </w:p>
          <w:p w14:paraId="1A78CB6D">
            <w:pPr>
              <w:widowControl w:val="0"/>
              <w:autoSpaceDE w:val="0"/>
              <w:autoSpaceDN w:val="0"/>
              <w:adjustRightInd w:val="0"/>
              <w:spacing w:before="100" w:after="100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 набор</w:t>
            </w:r>
          </w:p>
          <w:p w14:paraId="15E93126">
            <w:pPr>
              <w:widowControl w:val="0"/>
              <w:autoSpaceDE w:val="0"/>
              <w:autoSpaceDN w:val="0"/>
              <w:adjustRightInd w:val="0"/>
              <w:spacing w:before="100" w:after="100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 набор</w:t>
            </w:r>
          </w:p>
          <w:p w14:paraId="56EA904C">
            <w:pPr>
              <w:widowControl w:val="0"/>
              <w:autoSpaceDE w:val="0"/>
              <w:autoSpaceDN w:val="0"/>
              <w:adjustRightInd w:val="0"/>
              <w:spacing w:before="100" w:after="100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 набор</w:t>
            </w:r>
          </w:p>
          <w:p w14:paraId="577E5B75">
            <w:pPr>
              <w:widowControl w:val="0"/>
              <w:autoSpaceDE w:val="0"/>
              <w:autoSpaceDN w:val="0"/>
              <w:adjustRightInd w:val="0"/>
              <w:spacing w:before="100" w:after="100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 набор</w:t>
            </w:r>
          </w:p>
          <w:p w14:paraId="5D2A3F6D">
            <w:pPr>
              <w:widowControl w:val="0"/>
              <w:autoSpaceDE w:val="0"/>
              <w:autoSpaceDN w:val="0"/>
              <w:adjustRightInd w:val="0"/>
              <w:spacing w:before="100" w:after="100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по 1 шт.</w:t>
            </w:r>
          </w:p>
          <w:p w14:paraId="176CEDA1">
            <w:pPr>
              <w:widowControl w:val="0"/>
              <w:autoSpaceDE w:val="0"/>
              <w:autoSpaceDN w:val="0"/>
              <w:adjustRightInd w:val="0"/>
              <w:spacing w:before="100" w:after="100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по 1 шт.</w:t>
            </w:r>
          </w:p>
          <w:p w14:paraId="70586FD8">
            <w:pPr>
              <w:widowControl w:val="0"/>
              <w:autoSpaceDE w:val="0"/>
              <w:autoSpaceDN w:val="0"/>
              <w:adjustRightInd w:val="0"/>
              <w:spacing w:before="100" w:after="100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по 2 набора </w:t>
            </w:r>
          </w:p>
          <w:p w14:paraId="2F68F51A">
            <w:pPr>
              <w:widowControl w:val="0"/>
              <w:autoSpaceDE w:val="0"/>
              <w:autoSpaceDN w:val="0"/>
              <w:adjustRightInd w:val="0"/>
              <w:spacing w:before="100" w:after="100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по 2 набора</w:t>
            </w:r>
          </w:p>
          <w:p w14:paraId="7C8DF442">
            <w:pPr>
              <w:widowControl w:val="0"/>
              <w:autoSpaceDE w:val="0"/>
              <w:autoSpaceDN w:val="0"/>
              <w:adjustRightInd w:val="0"/>
              <w:spacing w:before="100" w:after="100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 листа</w:t>
            </w:r>
          </w:p>
          <w:p w14:paraId="1093B357">
            <w:pPr>
              <w:widowControl w:val="0"/>
              <w:autoSpaceDE w:val="0"/>
              <w:autoSpaceDN w:val="0"/>
              <w:adjustRightInd w:val="0"/>
              <w:spacing w:before="100" w:after="100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 шт.</w:t>
            </w:r>
          </w:p>
          <w:p w14:paraId="0E426652">
            <w:pPr>
              <w:widowControl w:val="0"/>
              <w:autoSpaceDE w:val="0"/>
              <w:autoSpaceDN w:val="0"/>
              <w:adjustRightInd w:val="0"/>
              <w:spacing w:before="100" w:after="100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 шт.</w:t>
            </w:r>
          </w:p>
          <w:p w14:paraId="15AA40BF">
            <w:pPr>
              <w:widowControl w:val="0"/>
              <w:autoSpaceDE w:val="0"/>
              <w:autoSpaceDN w:val="0"/>
              <w:adjustRightInd w:val="0"/>
              <w:spacing w:before="100" w:after="100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 шт.</w:t>
            </w:r>
          </w:p>
          <w:p w14:paraId="5CED89CF">
            <w:pPr>
              <w:widowControl w:val="0"/>
              <w:autoSpaceDE w:val="0"/>
              <w:autoSpaceDN w:val="0"/>
              <w:adjustRightInd w:val="0"/>
              <w:spacing w:before="100" w:after="100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 шт.</w:t>
            </w:r>
          </w:p>
          <w:p w14:paraId="704A7F88">
            <w:pPr>
              <w:widowControl w:val="0"/>
              <w:autoSpaceDE w:val="0"/>
              <w:autoSpaceDN w:val="0"/>
              <w:adjustRightInd w:val="0"/>
              <w:spacing w:before="100" w:after="100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 шт.</w:t>
            </w:r>
          </w:p>
          <w:p w14:paraId="6D6F46C4">
            <w:pPr>
              <w:widowControl w:val="0"/>
              <w:autoSpaceDE w:val="0"/>
              <w:autoSpaceDN w:val="0"/>
              <w:adjustRightInd w:val="0"/>
              <w:spacing w:before="100" w:after="100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1шт.</w:t>
            </w:r>
          </w:p>
        </w:tc>
      </w:tr>
    </w:tbl>
    <w:p w14:paraId="66EE767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</w:pPr>
    </w:p>
    <w:p w14:paraId="1979FC71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Кадровое обеспечение </w:t>
      </w:r>
    </w:p>
    <w:p w14:paraId="1C0374ED">
      <w:pPr>
        <w:pStyle w:val="36"/>
        <w:widowControl w:val="0"/>
        <w:suppressAutoHyphens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Программу реализует педагог дополнительного образования, имеющий высшее педагогическое образование, обладающий достаточным практическим опытом, знаниями, умениями, выполняющий качественно и в полном объёме возложенные на него должностные обязанности.</w:t>
      </w:r>
    </w:p>
    <w:p w14:paraId="7A309725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Информационное обеспечение </w:t>
      </w:r>
    </w:p>
    <w:p w14:paraId="11B0663C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1.Библиотека электронных книг искусству и культуре </w:t>
      </w:r>
      <w:r>
        <w:fldChar w:fldCharType="begin"/>
      </w:r>
      <w:r>
        <w:instrText xml:space="preserve"> HYPERLINK "file:///D:\\работка\\www.artprojekt.ru"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sz w:val="28"/>
          <w:szCs w:val="28"/>
          <w:u w:val="single"/>
          <w:lang w:eastAsia="ru-RU"/>
        </w:rPr>
        <w:t>www.artprojekt.ru</w:t>
      </w:r>
      <w:r>
        <w:rPr>
          <w:rFonts w:ascii="Times New Roman" w:hAnsi="Times New Roman" w:eastAsia="Times New Roman" w:cs="Times New Roman"/>
          <w:color w:val="0000FF"/>
          <w:sz w:val="28"/>
          <w:szCs w:val="28"/>
          <w:u w:val="single"/>
          <w:lang w:eastAsia="ru-RU"/>
        </w:rPr>
        <w:fldChar w:fldCharType="end"/>
      </w:r>
    </w:p>
    <w:p w14:paraId="79213AD0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2. Онлайн-музей </w:t>
      </w:r>
      <w:r>
        <w:fldChar w:fldCharType="begin"/>
      </w:r>
      <w:r>
        <w:instrText xml:space="preserve"> HYPERLINK "https://gallerix.ru"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sz w:val="28"/>
          <w:szCs w:val="28"/>
          <w:u w:val="single"/>
          <w:lang w:eastAsia="ru-RU"/>
        </w:rPr>
        <w:t>https://gallerix.ru</w:t>
      </w:r>
      <w:r>
        <w:rPr>
          <w:rFonts w:ascii="Times New Roman" w:hAnsi="Times New Roman" w:eastAsia="Times New Roman" w:cs="Times New Roman"/>
          <w:color w:val="0000FF"/>
          <w:sz w:val="28"/>
          <w:szCs w:val="28"/>
          <w:u w:val="single"/>
          <w:lang w:eastAsia="ru-RU"/>
        </w:rPr>
        <w:fldChar w:fldCharType="end"/>
      </w:r>
    </w:p>
    <w:p w14:paraId="65DFA544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3. Сайт об изобразительном искусстве www.arthistory.ru</w:t>
      </w:r>
    </w:p>
    <w:p w14:paraId="146ABEEB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Организационное обеспечение</w:t>
      </w:r>
    </w:p>
    <w:p w14:paraId="2121B0F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Занятия проводятся в соответствии с расписанием полным составом, с группой обучающихся (от 12 до 15 человек). Обучающиеся получают реальные результаты деятельности в процессе обучения.</w:t>
      </w:r>
    </w:p>
    <w:p w14:paraId="781AA84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Занятия включают теоретическую и практическую часть, а также участие в мероприятиях, проводимых учреждением дополнительного образования. Планируется участие в конкурсах, выставках. Практическая часть курса организована в форме занятий в учебных кабинетах. Важной составляющей каждого занятия является самостоятельная работа обучающихся.</w:t>
      </w:r>
    </w:p>
    <w:p w14:paraId="2614AD2D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Теоретическая и прикладная часть курса изучается параллельно, чтобы сразу же закреплять теоретические вопросы на практике.</w:t>
      </w:r>
    </w:p>
    <w:p w14:paraId="5C311817">
      <w:pPr>
        <w:widowControl w:val="0"/>
        <w:shd w:val="clear" w:color="auto" w:fill="FFFFFF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Учебно-методический комплекс программы </w:t>
      </w:r>
    </w:p>
    <w:p w14:paraId="4193F64C">
      <w:pPr>
        <w:widowControl w:val="0"/>
        <w:shd w:val="clear" w:color="auto" w:fill="FFFFFF"/>
        <w:autoSpaceDE w:val="0"/>
        <w:autoSpaceDN w:val="0"/>
        <w:adjustRightInd w:val="0"/>
        <w:ind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Образовательная программа «Изостудия».</w:t>
      </w:r>
    </w:p>
    <w:p w14:paraId="6A678201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Презентации, видеофильмы.</w:t>
      </w:r>
    </w:p>
    <w:p w14:paraId="1374E9A0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Наглядные средства обучения, дидактические материалы</w:t>
      </w:r>
    </w:p>
    <w:p w14:paraId="1C2E64E3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1.Образцы работ.</w:t>
      </w:r>
    </w:p>
    <w:p w14:paraId="08FC16E4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2.Иллюстрационные материалы по жанрам искусства.</w:t>
      </w:r>
    </w:p>
    <w:p w14:paraId="3A24CF1D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3.Репродукции произведений художников.</w:t>
      </w:r>
    </w:p>
    <w:p w14:paraId="3ED359F5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Натюрмортный фонд (предметы быта, драпировки, изделия народных промыслов).</w:t>
      </w:r>
    </w:p>
    <w:p w14:paraId="44CAD416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 Книги по изобразительному искусству.</w:t>
      </w:r>
    </w:p>
    <w:p w14:paraId="1504B508">
      <w:pPr>
        <w:widowControl w:val="0"/>
        <w:autoSpaceDE w:val="0"/>
        <w:autoSpaceDN w:val="0"/>
        <w:adjustRightInd w:val="0"/>
        <w:spacing w:before="100" w:after="100"/>
        <w:ind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 Схемы, плакаты, цветовой круг.</w:t>
      </w:r>
    </w:p>
    <w:p w14:paraId="5E2806A9">
      <w:pPr>
        <w:widowControl w:val="0"/>
        <w:autoSpaceDE w:val="0"/>
        <w:autoSpaceDN w:val="0"/>
        <w:adjustRightInd w:val="0"/>
        <w:spacing w:before="100" w:after="100"/>
        <w:ind w:left="2" w:hanging="2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Мониторинг образовательных результатов</w:t>
      </w:r>
    </w:p>
    <w:p w14:paraId="4315BB10">
      <w:pPr>
        <w:widowControl w:val="0"/>
        <w:autoSpaceDE w:val="0"/>
        <w:autoSpaceDN w:val="0"/>
        <w:adjustRightInd w:val="0"/>
        <w:spacing w:before="100" w:after="100"/>
        <w:ind w:left="2" w:hanging="2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Для проверки знаний и умений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используются следующие 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методы контроля: входной, текущий, промежуточный и итоговый.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начале учебного года определяется уровень развития обучающихся, их творческих способностей, задатков, эмоциональной активности. По результатам входного контроля подбираются самые оптимальные и эффективные формы и методы организации образовательной деятельности. В течение учебного года проводится оценивание успешности того, как обучающиеся овладевают содержанием программного материала, при этом используются методы: наблюдение, беседа, опрос, анализ. Также предусмотрены промежуточные просмотры выполняемых обучающимися работ, что активизирует творческую деятельность детей. На текущих промежуточных просмотрах фиксируется достигнутое, ставятся новые задачи. Общий промежуточный просмотр делается и тогда, когда выполняется трудное задание и видно, что у многих воспитанников повторяется одна и та же ошибка. При этом дети, участвуя в обсуждении, приучаются к самоконтролю.</w:t>
      </w:r>
    </w:p>
    <w:p w14:paraId="1015C6F4">
      <w:pPr>
        <w:widowControl w:val="0"/>
        <w:shd w:val="clear" w:color="auto" w:fill="FFFFFF"/>
        <w:autoSpaceDE w:val="0"/>
        <w:autoSpaceDN w:val="0"/>
        <w:adjustRightInd w:val="0"/>
        <w:ind w:left="2" w:hanging="2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Критерии оценки результатов обучения</w:t>
      </w:r>
    </w:p>
    <w:p w14:paraId="02205969">
      <w:pPr>
        <w:widowControl w:val="0"/>
        <w:shd w:val="clear" w:color="auto" w:fill="FFFFFF"/>
        <w:autoSpaceDE w:val="0"/>
        <w:autoSpaceDN w:val="0"/>
        <w:adjustRightInd w:val="0"/>
        <w:ind w:left="2" w:hanging="2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Удовлетворенность обучающихся, посещающих творческое объединение.</w:t>
      </w:r>
    </w:p>
    <w:p w14:paraId="73714001">
      <w:pPr>
        <w:widowControl w:val="0"/>
        <w:shd w:val="clear" w:color="auto" w:fill="FFFFFF"/>
        <w:autoSpaceDE w:val="0"/>
        <w:autoSpaceDN w:val="0"/>
        <w:adjustRightInd w:val="0"/>
        <w:ind w:left="2" w:hanging="2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Сформированность представлений об основных понятиях изобразительного искусства.</w:t>
      </w:r>
    </w:p>
    <w:p w14:paraId="4070EFAF">
      <w:pPr>
        <w:widowControl w:val="0"/>
        <w:shd w:val="clear" w:color="auto" w:fill="FFFFFF"/>
        <w:autoSpaceDE w:val="0"/>
        <w:autoSpaceDN w:val="0"/>
        <w:adjustRightInd w:val="0"/>
        <w:ind w:left="2" w:hanging="2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Сформированность деятельности (правильность выполняемых действий; самостоятельность; соблюдение правил техники безопасности).</w:t>
      </w:r>
    </w:p>
    <w:p w14:paraId="26F16695">
      <w:pPr>
        <w:widowControl w:val="0"/>
        <w:shd w:val="clear" w:color="auto" w:fill="FFFFFF"/>
        <w:autoSpaceDE w:val="0"/>
        <w:autoSpaceDN w:val="0"/>
        <w:adjustRightInd w:val="0"/>
        <w:ind w:left="2" w:hanging="2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Сформированность навыков и умений (применимость теоретических знаний при выполнении заданий).</w:t>
      </w:r>
    </w:p>
    <w:p w14:paraId="15DD4183">
      <w:pPr>
        <w:widowControl w:val="0"/>
        <w:shd w:val="clear" w:color="auto" w:fill="FFFFFF"/>
        <w:autoSpaceDE w:val="0"/>
        <w:autoSpaceDN w:val="0"/>
        <w:adjustRightInd w:val="0"/>
        <w:ind w:left="2" w:hanging="2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Уровень творческих отчётов (выставки творческих работ).</w:t>
      </w:r>
    </w:p>
    <w:p w14:paraId="6AD6B4C6">
      <w:pPr>
        <w:widowControl w:val="0"/>
        <w:shd w:val="clear" w:color="auto" w:fill="FFFFFF"/>
        <w:autoSpaceDE w:val="0"/>
        <w:autoSpaceDN w:val="0"/>
        <w:adjustRightInd w:val="0"/>
        <w:ind w:left="2" w:hanging="2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Владение основными приемами работы с различными материалами (акварелью, гуашью, карандашом и т.д.).</w:t>
      </w:r>
    </w:p>
    <w:p w14:paraId="59915025">
      <w:pPr>
        <w:widowControl w:val="0"/>
        <w:shd w:val="clear" w:color="auto" w:fill="FFFFFF"/>
        <w:autoSpaceDE w:val="0"/>
        <w:autoSpaceDN w:val="0"/>
        <w:adjustRightInd w:val="0"/>
        <w:ind w:left="2" w:hanging="2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Умение анализировать результаты и критически оценивать свои работы и работы сверстников.</w:t>
      </w:r>
    </w:p>
    <w:p w14:paraId="1D4730F4">
      <w:pPr>
        <w:widowControl w:val="0"/>
        <w:autoSpaceDE w:val="0"/>
        <w:autoSpaceDN w:val="0"/>
        <w:adjustRightInd w:val="0"/>
        <w:spacing w:before="100" w:after="100"/>
        <w:ind w:left="2" w:hanging="2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Контрольно-измерительные материалы</w:t>
      </w:r>
    </w:p>
    <w:p w14:paraId="2A0C790D">
      <w:pPr>
        <w:widowControl w:val="0"/>
        <w:autoSpaceDE w:val="0"/>
        <w:autoSpaceDN w:val="0"/>
        <w:adjustRightInd w:val="0"/>
        <w:spacing w:before="100" w:after="100"/>
        <w:ind w:left="2" w:hanging="2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Мониторинг освоения учащимися программы представлен в следующей таблице:</w:t>
      </w:r>
    </w:p>
    <w:p w14:paraId="0B81F20D">
      <w:pPr>
        <w:widowControl w:val="0"/>
        <w:autoSpaceDE w:val="0"/>
        <w:autoSpaceDN w:val="0"/>
        <w:adjustRightInd w:val="0"/>
        <w:spacing w:before="100" w:after="100"/>
        <w:ind w:left="2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tbl>
      <w:tblPr>
        <w:tblStyle w:val="12"/>
        <w:tblW w:w="9559" w:type="dxa"/>
        <w:tblCellSpacing w:w="15" w:type="dxa"/>
        <w:tblInd w:w="-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5"/>
        <w:gridCol w:w="3353"/>
        <w:gridCol w:w="2921"/>
      </w:tblGrid>
      <w:tr w14:paraId="24BDCDA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tblCellSpacing w:w="15" w:type="dxa"/>
        </w:trPr>
        <w:tc>
          <w:tcPr>
            <w:tcW w:w="32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4264D3">
            <w:pPr>
              <w:widowControl w:val="0"/>
              <w:autoSpaceDE w:val="0"/>
              <w:autoSpaceDN w:val="0"/>
              <w:adjustRightInd w:val="0"/>
              <w:ind w:firstLine="8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>Критерии мониторинга</w:t>
            </w:r>
          </w:p>
        </w:tc>
        <w:tc>
          <w:tcPr>
            <w:tcW w:w="33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3A7CEF">
            <w:pPr>
              <w:widowControl w:val="0"/>
              <w:autoSpaceDE w:val="0"/>
              <w:autoSpaceDN w:val="0"/>
              <w:adjustRightInd w:val="0"/>
              <w:ind w:hanging="1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>Показатели критерия</w:t>
            </w:r>
          </w:p>
        </w:tc>
        <w:tc>
          <w:tcPr>
            <w:tcW w:w="2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C2CF9F">
            <w:pPr>
              <w:widowControl w:val="0"/>
              <w:autoSpaceDE w:val="0"/>
              <w:autoSpaceDN w:val="0"/>
              <w:adjustRightInd w:val="0"/>
              <w:ind w:firstLine="48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>Методы оценивания</w:t>
            </w:r>
          </w:p>
        </w:tc>
      </w:tr>
      <w:tr w14:paraId="5F3DBA4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tblCellSpacing w:w="15" w:type="dxa"/>
        </w:trPr>
        <w:tc>
          <w:tcPr>
            <w:tcW w:w="324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286201">
            <w:pPr>
              <w:widowControl w:val="0"/>
              <w:autoSpaceDE w:val="0"/>
              <w:autoSpaceDN w:val="0"/>
              <w:adjustRightInd w:val="0"/>
              <w:ind w:firstLine="8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Знания, приобретенные в области изобразительного искусства.</w:t>
            </w:r>
          </w:p>
        </w:tc>
        <w:tc>
          <w:tcPr>
            <w:tcW w:w="33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FFA56B">
            <w:pPr>
              <w:widowControl w:val="0"/>
              <w:autoSpaceDE w:val="0"/>
              <w:autoSpaceDN w:val="0"/>
              <w:adjustRightInd w:val="0"/>
              <w:ind w:hanging="1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Наличие у учащихся знаний, соответствующих программе.</w:t>
            </w:r>
          </w:p>
        </w:tc>
        <w:tc>
          <w:tcPr>
            <w:tcW w:w="287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E457C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Беседа,</w:t>
            </w:r>
          </w:p>
          <w:p w14:paraId="1A513F4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наблюдение, </w:t>
            </w:r>
          </w:p>
          <w:p w14:paraId="2C4CB5A1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опрос, тестирование, кроссворд.</w:t>
            </w:r>
          </w:p>
        </w:tc>
      </w:tr>
      <w:tr w14:paraId="4511E9C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tblCellSpacing w:w="15" w:type="dxa"/>
        </w:trPr>
        <w:tc>
          <w:tcPr>
            <w:tcW w:w="324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35C874A">
            <w:pPr>
              <w:ind w:firstLine="8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977EFB">
            <w:pPr>
              <w:widowControl w:val="0"/>
              <w:autoSpaceDE w:val="0"/>
              <w:autoSpaceDN w:val="0"/>
              <w:adjustRightInd w:val="0"/>
              <w:ind w:hanging="1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Реализация знаний в практической деятельности.</w:t>
            </w:r>
          </w:p>
        </w:tc>
        <w:tc>
          <w:tcPr>
            <w:tcW w:w="287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9E635B">
            <w:pPr>
              <w:ind w:firstLine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014B3DA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tblCellSpacing w:w="15" w:type="dxa"/>
        </w:trPr>
        <w:tc>
          <w:tcPr>
            <w:tcW w:w="324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B5EEE8">
            <w:pPr>
              <w:widowControl w:val="0"/>
              <w:autoSpaceDE w:val="0"/>
              <w:autoSpaceDN w:val="0"/>
              <w:adjustRightInd w:val="0"/>
              <w:ind w:firstLine="8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Наличие умений и навыков для осуществления творческой деятельности.</w:t>
            </w:r>
          </w:p>
        </w:tc>
        <w:tc>
          <w:tcPr>
            <w:tcW w:w="33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52E5CE">
            <w:pPr>
              <w:widowControl w:val="0"/>
              <w:autoSpaceDE w:val="0"/>
              <w:autoSpaceDN w:val="0"/>
              <w:adjustRightInd w:val="0"/>
              <w:ind w:hanging="1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Степень реализации знаний на практике, качество продуктивной деятельности.</w:t>
            </w:r>
          </w:p>
        </w:tc>
        <w:tc>
          <w:tcPr>
            <w:tcW w:w="287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6F4BD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Наблюдение за реализацией творческих заданий. Количество выполненных работ.</w:t>
            </w:r>
          </w:p>
          <w:p w14:paraId="2CB0BD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Анализ участия в выставках.</w:t>
            </w:r>
          </w:p>
          <w:p w14:paraId="0D0DD9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Достижения учащихся.</w:t>
            </w:r>
          </w:p>
        </w:tc>
      </w:tr>
      <w:tr w14:paraId="6F4F406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tblCellSpacing w:w="15" w:type="dxa"/>
        </w:trPr>
        <w:tc>
          <w:tcPr>
            <w:tcW w:w="324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B07AA23">
            <w:pPr>
              <w:ind w:firstLine="8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AA978E">
            <w:pPr>
              <w:widowControl w:val="0"/>
              <w:autoSpaceDE w:val="0"/>
              <w:autoSpaceDN w:val="0"/>
              <w:adjustRightInd w:val="0"/>
              <w:ind w:hanging="1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Уумение самостоятельно выполнить работу.</w:t>
            </w:r>
          </w:p>
        </w:tc>
        <w:tc>
          <w:tcPr>
            <w:tcW w:w="287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C2BBBD3">
            <w:pPr>
              <w:ind w:firstLine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071FC89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tblCellSpacing w:w="15" w:type="dxa"/>
        </w:trPr>
        <w:tc>
          <w:tcPr>
            <w:tcW w:w="32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7306C4">
            <w:pPr>
              <w:widowControl w:val="0"/>
              <w:autoSpaceDE w:val="0"/>
              <w:autoSpaceDN w:val="0"/>
              <w:adjustRightInd w:val="0"/>
              <w:ind w:firstLine="8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Сформированность личностных качеств.</w:t>
            </w:r>
          </w:p>
        </w:tc>
        <w:tc>
          <w:tcPr>
            <w:tcW w:w="33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818FE8">
            <w:pPr>
              <w:widowControl w:val="0"/>
              <w:autoSpaceDE w:val="0"/>
              <w:autoSpaceDN w:val="0"/>
              <w:adjustRightInd w:val="0"/>
              <w:ind w:hanging="1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Степень участия в жизни студии.</w:t>
            </w:r>
          </w:p>
          <w:p w14:paraId="20FF1AF0">
            <w:pPr>
              <w:widowControl w:val="0"/>
              <w:autoSpaceDE w:val="0"/>
              <w:autoSpaceDN w:val="0"/>
              <w:adjustRightInd w:val="0"/>
              <w:ind w:hanging="1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Социальный статус учащегося в детском коллективе.</w:t>
            </w:r>
          </w:p>
          <w:p w14:paraId="3CBA3205">
            <w:pPr>
              <w:widowControl w:val="0"/>
              <w:autoSpaceDE w:val="0"/>
              <w:autoSpaceDN w:val="0"/>
              <w:adjustRightInd w:val="0"/>
              <w:ind w:hanging="1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Мотивация и практическая деятельность.</w:t>
            </w:r>
          </w:p>
        </w:tc>
        <w:tc>
          <w:tcPr>
            <w:tcW w:w="2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8EA78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Метод воспитывающих ситуаций, этическая беседа.</w:t>
            </w:r>
          </w:p>
          <w:p w14:paraId="62D4DD8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Социометрия.</w:t>
            </w:r>
          </w:p>
        </w:tc>
      </w:tr>
      <w:tr w14:paraId="6A96E94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tblCellSpacing w:w="15" w:type="dxa"/>
        </w:trPr>
        <w:tc>
          <w:tcPr>
            <w:tcW w:w="32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213626">
            <w:pPr>
              <w:widowControl w:val="0"/>
              <w:autoSpaceDE w:val="0"/>
              <w:autoSpaceDN w:val="0"/>
              <w:adjustRightInd w:val="0"/>
              <w:ind w:firstLine="8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Наличие интереса к изобразительному искусству.</w:t>
            </w:r>
          </w:p>
        </w:tc>
        <w:tc>
          <w:tcPr>
            <w:tcW w:w="33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C9A48D">
            <w:pPr>
              <w:widowControl w:val="0"/>
              <w:autoSpaceDE w:val="0"/>
              <w:autoSpaceDN w:val="0"/>
              <w:adjustRightInd w:val="0"/>
              <w:ind w:hanging="1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Посещаемость  занятий, активность, инициативность, самостоятельность.</w:t>
            </w:r>
          </w:p>
        </w:tc>
        <w:tc>
          <w:tcPr>
            <w:tcW w:w="2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CEA88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Ведение журнала.</w:t>
            </w:r>
          </w:p>
          <w:p w14:paraId="5682E10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Беседа.</w:t>
            </w:r>
          </w:p>
          <w:p w14:paraId="5D987721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Наблюдение.</w:t>
            </w:r>
          </w:p>
        </w:tc>
      </w:tr>
    </w:tbl>
    <w:p w14:paraId="1FBBDE51">
      <w:pPr>
        <w:widowControl w:val="0"/>
        <w:autoSpaceDE w:val="0"/>
        <w:autoSpaceDN w:val="0"/>
        <w:adjustRightInd w:val="0"/>
        <w:spacing w:before="100" w:after="100"/>
        <w:ind w:left="2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5EACA7F7">
      <w:pPr>
        <w:widowControl w:val="0"/>
        <w:autoSpaceDE w:val="0"/>
        <w:autoSpaceDN w:val="0"/>
        <w:adjustRightInd w:val="0"/>
        <w:spacing w:before="100" w:after="100"/>
        <w:ind w:firstLine="709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351CE6A">
      <w:pPr>
        <w:widowControl w:val="0"/>
        <w:autoSpaceDE w:val="0"/>
        <w:autoSpaceDN w:val="0"/>
        <w:adjustRightInd w:val="0"/>
        <w:spacing w:before="100" w:after="100"/>
        <w:ind w:firstLine="709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7D37950">
      <w:pPr>
        <w:widowControl w:val="0"/>
        <w:autoSpaceDE w:val="0"/>
        <w:autoSpaceDN w:val="0"/>
        <w:adjustRightInd w:val="0"/>
        <w:spacing w:before="100" w:after="100"/>
        <w:ind w:firstLine="709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2EC5039">
      <w:pPr>
        <w:widowControl w:val="0"/>
        <w:autoSpaceDE w:val="0"/>
        <w:autoSpaceDN w:val="0"/>
        <w:adjustRightInd w:val="0"/>
        <w:spacing w:before="100" w:after="100"/>
        <w:ind w:firstLine="709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967E8F2">
      <w:pPr>
        <w:widowControl w:val="0"/>
        <w:autoSpaceDE w:val="0"/>
        <w:autoSpaceDN w:val="0"/>
        <w:adjustRightInd w:val="0"/>
        <w:spacing w:before="100" w:after="100"/>
        <w:ind w:firstLine="709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37F297C">
      <w:pPr>
        <w:widowControl w:val="0"/>
        <w:autoSpaceDE w:val="0"/>
        <w:autoSpaceDN w:val="0"/>
        <w:adjustRightInd w:val="0"/>
        <w:spacing w:before="100" w:after="100"/>
        <w:ind w:firstLine="709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3D1DDF8">
      <w:pPr>
        <w:widowControl w:val="0"/>
        <w:autoSpaceDE w:val="0"/>
        <w:autoSpaceDN w:val="0"/>
        <w:adjustRightInd w:val="0"/>
        <w:spacing w:before="100" w:after="100"/>
        <w:ind w:firstLine="709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60AC759">
      <w:pPr>
        <w:widowControl w:val="0"/>
        <w:autoSpaceDE w:val="0"/>
        <w:autoSpaceDN w:val="0"/>
        <w:adjustRightInd w:val="0"/>
        <w:spacing w:before="100" w:after="100"/>
        <w:ind w:firstLine="709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F4A5DCB">
      <w:pPr>
        <w:widowControl w:val="0"/>
        <w:autoSpaceDE w:val="0"/>
        <w:autoSpaceDN w:val="0"/>
        <w:adjustRightInd w:val="0"/>
        <w:spacing w:before="100" w:after="100"/>
        <w:ind w:firstLine="709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1D9A931">
      <w:pPr>
        <w:widowControl w:val="0"/>
        <w:autoSpaceDE w:val="0"/>
        <w:autoSpaceDN w:val="0"/>
        <w:adjustRightInd w:val="0"/>
        <w:spacing w:before="100" w:after="100"/>
        <w:ind w:firstLine="709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149E417">
      <w:pPr>
        <w:widowControl w:val="0"/>
        <w:autoSpaceDE w:val="0"/>
        <w:autoSpaceDN w:val="0"/>
        <w:adjustRightInd w:val="0"/>
        <w:spacing w:before="100" w:after="100"/>
        <w:ind w:firstLine="709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5071B5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Список литературы</w:t>
      </w:r>
    </w:p>
    <w:p w14:paraId="37DB6E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Учебные пособия для педагога: </w:t>
      </w:r>
    </w:p>
    <w:p w14:paraId="1CE1C8F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Акварельная живопись: Учебное пособие. Начальный рисунок. – М.: Изд-во Академии акварели и изящных искусств акварели С. Андрияки, 2013</w:t>
      </w:r>
    </w:p>
    <w:p w14:paraId="70EC37B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Венгер, Л.А. Воспитание сенсорной культуры ребенка /Л. А. Венгер, Э. Г. Пилюгина, Н. Б. Венгер. - М.: Просвещение, 2015.</w:t>
      </w:r>
    </w:p>
    <w:p w14:paraId="5AF2FA1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Григорьева Г.Г. Развитие дошкольника в изобразительной деятельности. - М.: Академия. – 2010</w:t>
      </w:r>
    </w:p>
    <w:p w14:paraId="18CFAB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4. Дудас А., Каплан В., Охримович Н., Черняк В. Каллиграфия и леттеринг. – М.: АСТ, </w:t>
      </w:r>
    </w:p>
    <w:p w14:paraId="05825EA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 Казакова Р.Г. Занятия по рисованию с дошкольниками: Нетрадиционные техники, планирование, конспекты занятий.- М.: ТЦ Сфера, 2009 г.</w:t>
      </w:r>
    </w:p>
    <w:p w14:paraId="535F0F7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 Калинина Т.В. Первые успехи в рисовании. Большой лес. - СПб.: Речь, Образовательные проекты, М.: Сфера, 2009</w:t>
      </w:r>
    </w:p>
    <w:p w14:paraId="48B2480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 Клиентов А. Е. Народные промыслы. – М: Белый город, 2008</w:t>
      </w:r>
    </w:p>
    <w:p w14:paraId="65566FF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Погодина С. Художественные техники - классические и неклассические// Дошкольное воспитание. – 2009</w:t>
      </w:r>
    </w:p>
    <w:p w14:paraId="7867D37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 Программа дополнительного образования: жизнь вне стандарта. Информационно-методический сборник. – Воронеж: ГАУ ДО Воронежской обл. «РМЦ», 2019</w:t>
      </w:r>
    </w:p>
    <w:p w14:paraId="2565CDA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10. Рузанова Ю.В. Развитие моторики рук в нетрадиционной изобразительной деятельности. - М.: Сфера, 2010. </w:t>
      </w:r>
    </w:p>
    <w:p w14:paraId="360950E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11. Озерова М. О детском рисовании/ М. Озерова. - М.: Студия Артемия Лебедева, 2012</w:t>
      </w:r>
    </w:p>
    <w:p w14:paraId="1500674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12. Харрис Д. Искусство каллиграфии: практическое руководство по приемам и техникам. – М.: Манн, Иванов и Фербер, 2019</w:t>
      </w:r>
    </w:p>
    <w:p w14:paraId="34C03B9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13. Энциклопедия рисования/ Перевод с англ. Т. Покидаевой. - М.: РОСМЭН, 2003</w:t>
      </w:r>
    </w:p>
    <w:p w14:paraId="79FECEF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Список литературы для детей и родителей: </w:t>
      </w:r>
    </w:p>
    <w:p w14:paraId="75F35D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1. Александров В. Н. История русского искусства: Краткий справочник школьника. – Мн.: Харвест, 2004.-736 с.</w:t>
      </w:r>
    </w:p>
    <w:p w14:paraId="3ADCC73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2. Джин Ван'т Хал Творческое воспитание. Искусство и творчество в вашей семье. - М.: Манн, Иванов и Фербер, 2016</w:t>
      </w:r>
    </w:p>
    <w:p w14:paraId="52CD8D5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3. Калинина Т. В. Первые успехи в рисовании. Большой лес/ Т. В. Калинина. - М.: Сфера, 2009</w:t>
      </w:r>
    </w:p>
    <w:p w14:paraId="1F46FD4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4. Лопухина В., Лопухина В. Прописи по каллиграфии. – М.: Манн, Иванов и Фербер, 2019</w:t>
      </w:r>
    </w:p>
    <w:p w14:paraId="0E50B7C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 Творим с детьми. 20 мастер-классов в разных техниках / Ярмарка мастеров. - М.: Альпина Паблишер, 2016</w:t>
      </w:r>
    </w:p>
    <w:p w14:paraId="44C111E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 Толстова И. А. Большая книга творчества с детьми. - М.: Эксмо, 2018</w:t>
      </w:r>
    </w:p>
    <w:p w14:paraId="54881E85">
      <w:pPr>
        <w:widowControl w:val="0"/>
        <w:autoSpaceDE w:val="0"/>
        <w:autoSpaceDN w:val="0"/>
        <w:adjustRightInd w:val="0"/>
        <w:ind w:firstLine="709"/>
        <w:jc w:val="righ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6C53372">
      <w:pPr>
        <w:widowControl w:val="0"/>
        <w:autoSpaceDE w:val="0"/>
        <w:autoSpaceDN w:val="0"/>
        <w:adjustRightInd w:val="0"/>
        <w:spacing w:before="100" w:after="100"/>
        <w:ind w:firstLine="709"/>
        <w:jc w:val="righ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DC94687">
      <w:pPr>
        <w:widowControl w:val="0"/>
        <w:autoSpaceDE w:val="0"/>
        <w:autoSpaceDN w:val="0"/>
        <w:adjustRightInd w:val="0"/>
        <w:spacing w:before="100" w:after="100"/>
        <w:ind w:firstLine="709"/>
        <w:jc w:val="righ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824EA6D">
      <w:pPr>
        <w:widowControl w:val="0"/>
        <w:autoSpaceDE w:val="0"/>
        <w:autoSpaceDN w:val="0"/>
        <w:adjustRightInd w:val="0"/>
        <w:spacing w:before="100" w:after="100"/>
        <w:ind w:firstLine="709"/>
        <w:jc w:val="righ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Приложение 1.</w:t>
      </w:r>
    </w:p>
    <w:p w14:paraId="01264D95">
      <w:pPr>
        <w:widowControl w:val="0"/>
        <w:autoSpaceDE w:val="0"/>
        <w:autoSpaceDN w:val="0"/>
        <w:adjustRightInd w:val="0"/>
        <w:spacing w:before="100" w:after="100"/>
        <w:ind w:firstLine="709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Словарь основных терминов</w:t>
      </w:r>
    </w:p>
    <w:p w14:paraId="6E262BD6">
      <w:pPr>
        <w:widowControl w:val="0"/>
        <w:autoSpaceDE w:val="0"/>
        <w:autoSpaceDN w:val="0"/>
        <w:adjustRightInd w:val="0"/>
        <w:spacing w:before="100" w:after="10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Изобразительное искусство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раздел пластических искусств, вид художественного творчества, целью которого является воспроизводство окружающего мира. Понятие объединяет различные виды живописи, графики и скульптуры.</w:t>
      </w:r>
    </w:p>
    <w:p w14:paraId="259A33B0">
      <w:pPr>
        <w:widowControl w:val="0"/>
        <w:autoSpaceDE w:val="0"/>
        <w:autoSpaceDN w:val="0"/>
        <w:adjustRightInd w:val="0"/>
        <w:spacing w:before="100" w:after="10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Живопись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вид изобразительного искусства, связанный с передачей зрительных образов посредством нанесения красок на твердую или гибкую основу.</w:t>
      </w:r>
    </w:p>
    <w:p w14:paraId="7D2CEC6C">
      <w:pPr>
        <w:widowControl w:val="0"/>
        <w:autoSpaceDE w:val="0"/>
        <w:autoSpaceDN w:val="0"/>
        <w:adjustRightInd w:val="0"/>
        <w:spacing w:before="100" w:after="10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Цветоведение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систематизированная совокупность данных физики, физиологии и психологиии, относящихся к процессам восприятия и различения цвета.</w:t>
      </w:r>
    </w:p>
    <w:p w14:paraId="7C404D44">
      <w:pPr>
        <w:widowControl w:val="0"/>
        <w:autoSpaceDE w:val="0"/>
        <w:autoSpaceDN w:val="0"/>
        <w:adjustRightInd w:val="0"/>
        <w:spacing w:before="100" w:after="10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Карандаш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(тюрк. - черный камень) - инструмент в виде стержня, изготавливаемого из пишущего материала (угля, графита, сухих красок и т.п.) применяемый для письма, рисования, черчения. В целях удобства, пишущий стержень карандаша вставляется в специальную оправу.</w:t>
      </w:r>
    </w:p>
    <w:p w14:paraId="07F13B50">
      <w:pPr>
        <w:widowControl w:val="0"/>
        <w:autoSpaceDE w:val="0"/>
        <w:autoSpaceDN w:val="0"/>
        <w:adjustRightInd w:val="0"/>
        <w:spacing w:before="100" w:after="10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Графика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(греч. - письменный, пишу) - вид изобразительного искусства, использующий в качестве основных изобразительных средств линии, штрихи, пятна и точки. (Цвет также может применяться. но, в отличие от живописи, здесь он традиционно играет вспомогательную роль. в современной графике цвет может быть не менее важен, чем в живописи). При работе в технике графики обычно используют не больше одного цвета (кроме основного черного), в редких случаях - два. Кроме контурной линии, в графическом искусстве широко используется штрих, пятно, также контрастирующие с белой (а в иных случаях также цветной, черной или фактурной) поверхностью бумаги - главной основой для графических работ.</w:t>
      </w:r>
    </w:p>
    <w:p w14:paraId="5C4A6D40">
      <w:pPr>
        <w:widowControl w:val="0"/>
        <w:autoSpaceDE w:val="0"/>
        <w:autoSpaceDN w:val="0"/>
        <w:adjustRightInd w:val="0"/>
        <w:spacing w:before="100" w:after="10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Штрих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короткая черта, линия в рисунке, чертеже  т. д..</w:t>
      </w:r>
    </w:p>
    <w:p w14:paraId="31FEBDF9">
      <w:pPr>
        <w:widowControl w:val="0"/>
        <w:autoSpaceDE w:val="0"/>
        <w:autoSpaceDN w:val="0"/>
        <w:adjustRightInd w:val="0"/>
        <w:spacing w:before="100" w:after="10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Акварель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(фр. -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водянистая) - живописная техника, использующая специальные акварельные краски, при растворении в воде образующие прозрачную взвесь тонкого пигмента, и позволяющая за счет этого создавать эффект легкости, воздушности и тонких цветовых переходов. Акварель совмещает особенности живописи (богатство тона, построение формы и пространства цветом) и графики (активная роль бумаги в построении изображения, отсутствие специфической рельефности мазка, характерной для живописной поверхности).</w:t>
      </w:r>
    </w:p>
    <w:p w14:paraId="6015B401">
      <w:pPr>
        <w:widowControl w:val="0"/>
        <w:autoSpaceDE w:val="0"/>
        <w:autoSpaceDN w:val="0"/>
        <w:adjustRightInd w:val="0"/>
        <w:spacing w:before="100" w:after="10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Гуашь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(фр., итал. - водная краска, плеск) - вид клеевых водорастворимых красок, более плотный и матовый, чем акварель. Произведения искусства, выполненные гуашью, тоже носят название гуашь.</w:t>
      </w:r>
    </w:p>
    <w:p w14:paraId="71C1AA33">
      <w:pPr>
        <w:widowControl w:val="0"/>
        <w:autoSpaceDE w:val="0"/>
        <w:autoSpaceDN w:val="0"/>
        <w:adjustRightInd w:val="0"/>
        <w:spacing w:before="100" w:after="10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Композиция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важнейший организующий компонент художественной формы, придающий произведению единство и цельность, соподчиняющий его элементы друг другу и всему замыслу художника. Компазиционное решение в изобразительном искусстве связано с распределением предметов и фигур в пространстве, установлением соотношения объемов, света и тени, пятен цвета и т. п..</w:t>
      </w:r>
    </w:p>
    <w:p w14:paraId="532D7F0A">
      <w:pPr>
        <w:widowControl w:val="0"/>
        <w:autoSpaceDE w:val="0"/>
        <w:autoSpaceDN w:val="0"/>
        <w:adjustRightInd w:val="0"/>
        <w:spacing w:before="100" w:after="10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Натюрморт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(фр. - мертвая природа) - изображение неодушевленных предметов в изобразительном искусстве, в отличие от портретной, жанровой. исторической и пейзажной тематики.</w:t>
      </w:r>
    </w:p>
    <w:p w14:paraId="69827C3D">
      <w:pPr>
        <w:widowControl w:val="0"/>
        <w:autoSpaceDE w:val="0"/>
        <w:autoSpaceDN w:val="0"/>
        <w:adjustRightInd w:val="0"/>
        <w:spacing w:before="100" w:after="10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Пейзаж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(фр. - страна, местность) - жанр изобразительного искусства, в котором основным предметом изображения является дикая или в той или иной степени преображенная человеком природа. В зависимости от изображенного мотива можно выделить сельский, городской пейзаж. Особую область состовляет изображение морской стихии - морской пейзаж или марина. Кроме того, пейзаж может носить эпический, исторический, лирический, романтический, фантастический и даже абстрактный характер.</w:t>
      </w:r>
    </w:p>
    <w:p w14:paraId="55F104FE">
      <w:pPr>
        <w:widowControl w:val="0"/>
        <w:autoSpaceDE w:val="0"/>
        <w:autoSpaceDN w:val="0"/>
        <w:adjustRightInd w:val="0"/>
        <w:spacing w:before="100" w:after="10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Портрет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(старофр. - воспроизводить что-либо черта в черту) - изображение какого-либо человека либо группы лиц.</w:t>
      </w:r>
    </w:p>
    <w:p w14:paraId="3A608AE7">
      <w:pPr>
        <w:widowControl w:val="0"/>
        <w:autoSpaceDE w:val="0"/>
        <w:autoSpaceDN w:val="0"/>
        <w:adjustRightInd w:val="0"/>
        <w:spacing w:before="100" w:after="10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Сюжет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– (от фр. - предмет) – предмет изображения</w:t>
      </w:r>
    </w:p>
    <w:p w14:paraId="57C322C7">
      <w:pPr>
        <w:widowControl w:val="0"/>
        <w:autoSpaceDE w:val="0"/>
        <w:autoSpaceDN w:val="0"/>
        <w:adjustRightInd w:val="0"/>
        <w:spacing w:before="100" w:after="10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Композиция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(от лат. складывание, соединение, сочетание) — одна из основных категорий художественного творчества. В отличие от рисунка, цвета, линии, объёма, пространства представляет собой не один из компонентов художественной формы, а художественно-образную, содержательно-формальную целостность — наиболее сложный и совершенный тип структуры, в котором все элементы органично связаны между собой.</w:t>
      </w:r>
    </w:p>
    <w:p w14:paraId="1650EFB0">
      <w:pPr>
        <w:widowControl w:val="0"/>
        <w:autoSpaceDE w:val="0"/>
        <w:autoSpaceDN w:val="0"/>
        <w:adjustRightInd w:val="0"/>
        <w:spacing w:before="100" w:after="10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Перспектива -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(от лат. — смотреть сквозь) — техника изображения пространственных объектов на какой-либо поверхности в соответствии с теми кажущимися сокращениями их размеров, изменениями очертаний формы и светотеневых отношений, которые наблюдаются в натуре.</w:t>
      </w:r>
    </w:p>
    <w:p w14:paraId="71C2E753">
      <w:pPr>
        <w:widowControl w:val="0"/>
        <w:autoSpaceDE w:val="0"/>
        <w:autoSpaceDN w:val="0"/>
        <w:adjustRightInd w:val="0"/>
        <w:spacing w:before="100" w:after="10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Эскиз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- предварительный набросок, фиксирующий замысел художественного произведения; быстро выполненный свободный рисунок, не предполагаемый как окончательная работа, часто состоит из множества перекрывающих линий. Может быть выполнен в различной технике.</w:t>
      </w:r>
    </w:p>
    <w:p w14:paraId="7780A3EA">
      <w:pPr>
        <w:widowControl w:val="0"/>
        <w:autoSpaceDE w:val="0"/>
        <w:autoSpaceDN w:val="0"/>
        <w:adjustRightInd w:val="0"/>
        <w:spacing w:before="100" w:after="10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Тон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одна из трёх основных характеристик цвета наряду с насыщенностью и светлотой. В строгом колориметрическом смысле тон - это направление вектора цветности (вектора на диаграмме цветности с началом в точке белого и концом в данной цветности).</w:t>
      </w:r>
    </w:p>
    <w:p w14:paraId="42970ED5">
      <w:pPr>
        <w:widowControl w:val="0"/>
        <w:autoSpaceDE w:val="0"/>
        <w:autoSpaceDN w:val="0"/>
        <w:adjustRightInd w:val="0"/>
        <w:spacing w:before="100" w:after="10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Светотень -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наблюдаемое на поверхности объекта распределение освещённости, создающей шкалу яркостей.</w:t>
      </w:r>
    </w:p>
    <w:p w14:paraId="0F3C93E7">
      <w:pPr>
        <w:widowControl w:val="0"/>
        <w:autoSpaceDE w:val="0"/>
        <w:autoSpaceDN w:val="0"/>
        <w:adjustRightInd w:val="0"/>
        <w:spacing w:before="100" w:after="10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Цветовая гамма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- это используемый в цветовой композиции ряд цветов, образующий гармоническое сочетание определенного типа.</w:t>
      </w:r>
    </w:p>
    <w:p w14:paraId="12529499">
      <w:pPr>
        <w:widowControl w:val="0"/>
        <w:autoSpaceDE w:val="0"/>
        <w:autoSpaceDN w:val="0"/>
        <w:adjustRightInd w:val="0"/>
        <w:spacing w:before="100" w:after="10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Орнамент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- сложное переплетение, живописное расположение чего-либо, образующее или напоминающее рисунок, представляющий собою сочетание линий, красок, теней, отвлечённый, абстрагированный тип изображения, на чём-либо. Орнамент заимствуется людьми, из изобразительных форм, из царства животных и растений или состоит из геометрических фигур и линий.</w:t>
      </w:r>
    </w:p>
    <w:p w14:paraId="3FA103BD">
      <w:pPr>
        <w:widowControl w:val="0"/>
        <w:autoSpaceDE w:val="0"/>
        <w:autoSpaceDN w:val="0"/>
        <w:adjustRightInd w:val="0"/>
        <w:spacing w:before="100" w:after="10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Симметрия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- основополагающий принцип самоорганизации материальных форм в природе и формообразования в искусстве. Отсутствие или нарушение симметрии называется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асимметрией</w:t>
      </w:r>
    </w:p>
    <w:p w14:paraId="7D519C73">
      <w:pPr>
        <w:widowControl w:val="0"/>
        <w:autoSpaceDE w:val="0"/>
        <w:autoSpaceDN w:val="0"/>
        <w:adjustRightInd w:val="0"/>
        <w:spacing w:before="100" w:after="10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Народные промыслы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- форма народного творчества, в которой отчётливо прослеживаются традиционные нравы, зародившиеся много веков назад.  </w:t>
      </w:r>
    </w:p>
    <w:p w14:paraId="789D47DD">
      <w:pPr>
        <w:widowControl w:val="0"/>
        <w:autoSpaceDE w:val="0"/>
        <w:autoSpaceDN w:val="0"/>
        <w:adjustRightInd w:val="0"/>
        <w:spacing w:before="100" w:after="10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40A36348">
      <w:pPr>
        <w:widowControl w:val="0"/>
        <w:autoSpaceDE w:val="0"/>
        <w:autoSpaceDN w:val="0"/>
        <w:adjustRightInd w:val="0"/>
        <w:spacing w:before="100" w:after="10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300E2381">
      <w:pPr>
        <w:widowControl w:val="0"/>
        <w:autoSpaceDE w:val="0"/>
        <w:autoSpaceDN w:val="0"/>
        <w:adjustRightInd w:val="0"/>
        <w:spacing w:before="100" w:after="10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1C4FF18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2.</w:t>
      </w:r>
    </w:p>
    <w:p w14:paraId="098B9327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Тест</w:t>
      </w:r>
    </w:p>
    <w:p w14:paraId="220C5868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41032B">
      <w:pPr>
        <w:pStyle w:val="36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 какой цифрой подобраны основные цвета?</w:t>
      </w:r>
    </w:p>
    <w:p w14:paraId="1943E5B8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752B21C">
      <w:pPr>
        <w:pStyle w:val="36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2.                                        3.</w:t>
      </w:r>
    </w:p>
    <w:p w14:paraId="7217B01D">
      <w:pPr>
        <w:pStyle w:val="36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1219200" cy="81153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879" cy="814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1266825" cy="8426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992" cy="84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1216025" cy="80962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1874" cy="81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2F7AB">
      <w:pPr>
        <w:pStyle w:val="36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6C6FFA75">
      <w:pPr>
        <w:pStyle w:val="36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7CB89194">
      <w:pPr>
        <w:pStyle w:val="36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Выберите правильную радугу</w:t>
      </w:r>
    </w:p>
    <w:p w14:paraId="3E8D2087">
      <w:pPr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8D914FF">
      <w:pPr>
        <w:pStyle w:val="3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2.                                 3.</w:t>
      </w:r>
    </w:p>
    <w:p w14:paraId="35A9FE91">
      <w:pPr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1095375" cy="7289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8232" cy="731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1058545" cy="704850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325" cy="70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1001395" cy="666750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554" cy="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E13D3">
      <w:pPr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E739FC2">
      <w:pPr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E842049">
      <w:pPr>
        <w:pStyle w:val="36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3.Выберите пейзаж</w:t>
      </w:r>
    </w:p>
    <w:p w14:paraId="701D2F6A">
      <w:pPr>
        <w:pStyle w:val="36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8933AC">
      <w:pPr>
        <w:pStyle w:val="3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2.                                 3.</w:t>
      </w:r>
    </w:p>
    <w:p w14:paraId="012AC8A1">
      <w:pPr>
        <w:pStyle w:val="36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0CAABE">
      <w:pPr>
        <w:pStyle w:val="36"/>
        <w:ind w:left="142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1433195" cy="8763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25" cy="880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1233170" cy="923925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579" cy="929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745490" cy="929005"/>
            <wp:effectExtent l="0" t="0" r="0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151" cy="929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BF8BF">
      <w:pPr>
        <w:ind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036771D">
      <w:pPr>
        <w:ind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61EA9FB">
      <w:pPr>
        <w:pStyle w:val="36"/>
        <w:ind w:left="142"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4.Под какой цифрой изображен портрет?</w:t>
      </w:r>
    </w:p>
    <w:p w14:paraId="2DB53998">
      <w:pPr>
        <w:pStyle w:val="36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2.                            3.    </w:t>
      </w:r>
    </w:p>
    <w:p w14:paraId="34BEC7DC">
      <w:pPr>
        <w:pStyle w:val="36"/>
        <w:ind w:left="142" w:firstLine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>
            <wp:extent cx="1095375" cy="91948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6904" cy="921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>
            <wp:extent cx="1062990" cy="927735"/>
            <wp:effectExtent l="0" t="0" r="3810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473" cy="93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>
            <wp:extent cx="1424940" cy="911860"/>
            <wp:effectExtent l="0" t="0" r="381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4823" cy="918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FC4D3">
      <w:pPr>
        <w:pStyle w:val="36"/>
        <w:ind w:left="142" w:firstLine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24DD56C8">
      <w:pPr>
        <w:pStyle w:val="36"/>
        <w:ind w:left="142" w:firstLine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5. Найдите, пожалуйста, натюрморт.</w:t>
      </w:r>
    </w:p>
    <w:p w14:paraId="4121666A">
      <w:pPr>
        <w:pStyle w:val="36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2.                       3.      </w:t>
      </w:r>
    </w:p>
    <w:p w14:paraId="27737440">
      <w:pPr>
        <w:pStyle w:val="36"/>
        <w:ind w:left="142" w:firstLine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>
            <wp:extent cx="1419225" cy="8953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995" cy="898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>
            <wp:extent cx="711200" cy="8953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552" cy="900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>
            <wp:extent cx="790575" cy="88201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336" cy="885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6DA7B">
      <w:pPr>
        <w:ind w:firstLine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40821AA3">
      <w:pPr>
        <w:pStyle w:val="36"/>
        <w:ind w:left="142" w:firstLine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6.Под какой цифрой дымковская игрушка?</w:t>
      </w:r>
    </w:p>
    <w:p w14:paraId="2ADB215F">
      <w:pPr>
        <w:pStyle w:val="36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2.                            3.</w:t>
      </w:r>
    </w:p>
    <w:p w14:paraId="6C0353C4">
      <w:pPr>
        <w:pStyle w:val="36"/>
        <w:ind w:left="142" w:firstLine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>
            <wp:extent cx="1037590" cy="69088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795" cy="69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>
            <wp:extent cx="1323975" cy="74803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8316" cy="75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>
            <wp:extent cx="756920" cy="726440"/>
            <wp:effectExtent l="0" t="0" r="508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475" cy="733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083C2">
      <w:pPr>
        <w:pStyle w:val="36"/>
        <w:ind w:left="142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EF5E97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A81C1B">
      <w:pPr>
        <w:pStyle w:val="36"/>
        <w:ind w:left="142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Выберите жостовский поднос.</w:t>
      </w:r>
    </w:p>
    <w:p w14:paraId="03C4C7DF">
      <w:pPr>
        <w:pStyle w:val="36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2.                          3.</w:t>
      </w:r>
    </w:p>
    <w:p w14:paraId="03398A2E">
      <w:pPr>
        <w:pStyle w:val="36"/>
        <w:ind w:left="142" w:firstLine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>
            <wp:extent cx="1079500" cy="809625"/>
            <wp:effectExtent l="0" t="0" r="635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612" cy="81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>
            <wp:extent cx="952500" cy="9334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3856" cy="934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>
            <wp:extent cx="986155" cy="943610"/>
            <wp:effectExtent l="0" t="0" r="4445" b="889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7817" cy="94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2BC5D">
      <w:pPr>
        <w:ind w:firstLine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2041B6F1">
      <w:pPr>
        <w:pStyle w:val="36"/>
        <w:ind w:left="142" w:firstLine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76955A3D">
      <w:pPr>
        <w:pStyle w:val="36"/>
        <w:ind w:left="142" w:firstLine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8. Под какой цифрой роспись «хохлома»?</w:t>
      </w:r>
    </w:p>
    <w:p w14:paraId="5BC5154C">
      <w:pPr>
        <w:pStyle w:val="36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2.                             3.  </w:t>
      </w:r>
    </w:p>
    <w:p w14:paraId="131AAA8A">
      <w:pPr>
        <w:pStyle w:val="36"/>
        <w:ind w:left="142" w:firstLine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>
            <wp:extent cx="1062990" cy="1002030"/>
            <wp:effectExtent l="0" t="0" r="3810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987" cy="100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>
            <wp:extent cx="1456690" cy="9715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547" cy="971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>
            <wp:extent cx="1342390" cy="872490"/>
            <wp:effectExtent l="0" t="0" r="0" b="381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2906" cy="872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E99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>
      <w:footerReference r:id="rId3" w:type="default"/>
      <w:pgSz w:w="11906" w:h="16838"/>
      <w:pgMar w:top="1134" w:right="851" w:bottom="1134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91850434"/>
      <w:docPartObj>
        <w:docPartGallery w:val="AutoText"/>
      </w:docPartObj>
    </w:sdtPr>
    <w:sdtContent>
      <w:p w14:paraId="267862FF">
        <w:pPr>
          <w:pStyle w:val="1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18</w:t>
        </w:r>
        <w:r>
          <w:fldChar w:fldCharType="end"/>
        </w:r>
      </w:p>
    </w:sdtContent>
  </w:sdt>
  <w:p w14:paraId="01E1B3D9">
    <w:pPr>
      <w:pStyle w:val="1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D262AC"/>
    <w:multiLevelType w:val="multilevel"/>
    <w:tmpl w:val="23D262AC"/>
    <w:lvl w:ilvl="0" w:tentative="0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02" w:hanging="360"/>
      </w:pPr>
    </w:lvl>
    <w:lvl w:ilvl="2" w:tentative="0">
      <w:start w:val="1"/>
      <w:numFmt w:val="lowerRoman"/>
      <w:lvlText w:val="%3."/>
      <w:lvlJc w:val="right"/>
      <w:pPr>
        <w:ind w:left="2122" w:hanging="180"/>
      </w:pPr>
    </w:lvl>
    <w:lvl w:ilvl="3" w:tentative="0">
      <w:start w:val="1"/>
      <w:numFmt w:val="decimal"/>
      <w:lvlText w:val="%4."/>
      <w:lvlJc w:val="left"/>
      <w:pPr>
        <w:ind w:left="2842" w:hanging="360"/>
      </w:pPr>
    </w:lvl>
    <w:lvl w:ilvl="4" w:tentative="0">
      <w:start w:val="1"/>
      <w:numFmt w:val="lowerLetter"/>
      <w:lvlText w:val="%5."/>
      <w:lvlJc w:val="left"/>
      <w:pPr>
        <w:ind w:left="3562" w:hanging="360"/>
      </w:pPr>
    </w:lvl>
    <w:lvl w:ilvl="5" w:tentative="0">
      <w:start w:val="1"/>
      <w:numFmt w:val="lowerRoman"/>
      <w:lvlText w:val="%6."/>
      <w:lvlJc w:val="right"/>
      <w:pPr>
        <w:ind w:left="4282" w:hanging="180"/>
      </w:pPr>
    </w:lvl>
    <w:lvl w:ilvl="6" w:tentative="0">
      <w:start w:val="1"/>
      <w:numFmt w:val="decimal"/>
      <w:lvlText w:val="%7."/>
      <w:lvlJc w:val="left"/>
      <w:pPr>
        <w:ind w:left="5002" w:hanging="360"/>
      </w:pPr>
    </w:lvl>
    <w:lvl w:ilvl="7" w:tentative="0">
      <w:start w:val="1"/>
      <w:numFmt w:val="lowerLetter"/>
      <w:lvlText w:val="%8."/>
      <w:lvlJc w:val="left"/>
      <w:pPr>
        <w:ind w:left="5722" w:hanging="360"/>
      </w:pPr>
    </w:lvl>
    <w:lvl w:ilvl="8" w:tentative="0">
      <w:start w:val="1"/>
      <w:numFmt w:val="lowerRoman"/>
      <w:lvlText w:val="%9."/>
      <w:lvlJc w:val="right"/>
      <w:pPr>
        <w:ind w:left="6442" w:hanging="180"/>
      </w:pPr>
    </w:lvl>
  </w:abstractNum>
  <w:abstractNum w:abstractNumId="1">
    <w:nsid w:val="27D71372"/>
    <w:multiLevelType w:val="multilevel"/>
    <w:tmpl w:val="27D7137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655EE3"/>
    <w:multiLevelType w:val="multilevel"/>
    <w:tmpl w:val="28655EE3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DAD09FC"/>
    <w:multiLevelType w:val="multilevel"/>
    <w:tmpl w:val="2DAD09FC"/>
    <w:lvl w:ilvl="0" w:tentative="0">
      <w:start w:val="1"/>
      <w:numFmt w:val="decimal"/>
      <w:lvlText w:val="%1."/>
      <w:lvlJc w:val="left"/>
      <w:pPr>
        <w:ind w:left="1102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22" w:hanging="360"/>
      </w:pPr>
    </w:lvl>
    <w:lvl w:ilvl="2" w:tentative="0">
      <w:start w:val="1"/>
      <w:numFmt w:val="lowerRoman"/>
      <w:lvlText w:val="%3."/>
      <w:lvlJc w:val="right"/>
      <w:pPr>
        <w:ind w:left="2542" w:hanging="180"/>
      </w:pPr>
    </w:lvl>
    <w:lvl w:ilvl="3" w:tentative="0">
      <w:start w:val="1"/>
      <w:numFmt w:val="decimal"/>
      <w:lvlText w:val="%4."/>
      <w:lvlJc w:val="left"/>
      <w:pPr>
        <w:ind w:left="3262" w:hanging="360"/>
      </w:pPr>
    </w:lvl>
    <w:lvl w:ilvl="4" w:tentative="0">
      <w:start w:val="1"/>
      <w:numFmt w:val="lowerLetter"/>
      <w:lvlText w:val="%5."/>
      <w:lvlJc w:val="left"/>
      <w:pPr>
        <w:ind w:left="3982" w:hanging="360"/>
      </w:pPr>
    </w:lvl>
    <w:lvl w:ilvl="5" w:tentative="0">
      <w:start w:val="1"/>
      <w:numFmt w:val="lowerRoman"/>
      <w:lvlText w:val="%6."/>
      <w:lvlJc w:val="right"/>
      <w:pPr>
        <w:ind w:left="4702" w:hanging="180"/>
      </w:pPr>
    </w:lvl>
    <w:lvl w:ilvl="6" w:tentative="0">
      <w:start w:val="1"/>
      <w:numFmt w:val="decimal"/>
      <w:lvlText w:val="%7."/>
      <w:lvlJc w:val="left"/>
      <w:pPr>
        <w:ind w:left="5422" w:hanging="360"/>
      </w:pPr>
    </w:lvl>
    <w:lvl w:ilvl="7" w:tentative="0">
      <w:start w:val="1"/>
      <w:numFmt w:val="lowerLetter"/>
      <w:lvlText w:val="%8."/>
      <w:lvlJc w:val="left"/>
      <w:pPr>
        <w:ind w:left="6142" w:hanging="360"/>
      </w:pPr>
    </w:lvl>
    <w:lvl w:ilvl="8" w:tentative="0">
      <w:start w:val="1"/>
      <w:numFmt w:val="lowerRoman"/>
      <w:lvlText w:val="%9."/>
      <w:lvlJc w:val="right"/>
      <w:pPr>
        <w:ind w:left="6862" w:hanging="180"/>
      </w:pPr>
    </w:lvl>
  </w:abstractNum>
  <w:abstractNum w:abstractNumId="4">
    <w:nsid w:val="305029BA"/>
    <w:multiLevelType w:val="multilevel"/>
    <w:tmpl w:val="305029BA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6D937DD"/>
    <w:multiLevelType w:val="multilevel"/>
    <w:tmpl w:val="46D937DD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3254BE6"/>
    <w:multiLevelType w:val="multilevel"/>
    <w:tmpl w:val="63254BE6"/>
    <w:lvl w:ilvl="0" w:tentative="0">
      <w:start w:val="1"/>
      <w:numFmt w:val="decimal"/>
      <w:lvlText w:val="%1."/>
      <w:lvlJc w:val="left"/>
      <w:pPr>
        <w:ind w:left="802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522" w:hanging="360"/>
      </w:pPr>
    </w:lvl>
    <w:lvl w:ilvl="2" w:tentative="0">
      <w:start w:val="1"/>
      <w:numFmt w:val="lowerRoman"/>
      <w:lvlText w:val="%3."/>
      <w:lvlJc w:val="right"/>
      <w:pPr>
        <w:ind w:left="2242" w:hanging="180"/>
      </w:pPr>
    </w:lvl>
    <w:lvl w:ilvl="3" w:tentative="0">
      <w:start w:val="1"/>
      <w:numFmt w:val="decimal"/>
      <w:lvlText w:val="%4."/>
      <w:lvlJc w:val="left"/>
      <w:pPr>
        <w:ind w:left="2962" w:hanging="360"/>
      </w:pPr>
    </w:lvl>
    <w:lvl w:ilvl="4" w:tentative="0">
      <w:start w:val="1"/>
      <w:numFmt w:val="lowerLetter"/>
      <w:lvlText w:val="%5."/>
      <w:lvlJc w:val="left"/>
      <w:pPr>
        <w:ind w:left="3682" w:hanging="360"/>
      </w:pPr>
    </w:lvl>
    <w:lvl w:ilvl="5" w:tentative="0">
      <w:start w:val="1"/>
      <w:numFmt w:val="lowerRoman"/>
      <w:lvlText w:val="%6."/>
      <w:lvlJc w:val="right"/>
      <w:pPr>
        <w:ind w:left="4402" w:hanging="180"/>
      </w:pPr>
    </w:lvl>
    <w:lvl w:ilvl="6" w:tentative="0">
      <w:start w:val="1"/>
      <w:numFmt w:val="decimal"/>
      <w:lvlText w:val="%7."/>
      <w:lvlJc w:val="left"/>
      <w:pPr>
        <w:ind w:left="5122" w:hanging="360"/>
      </w:pPr>
    </w:lvl>
    <w:lvl w:ilvl="7" w:tentative="0">
      <w:start w:val="1"/>
      <w:numFmt w:val="lowerLetter"/>
      <w:lvlText w:val="%8."/>
      <w:lvlJc w:val="left"/>
      <w:pPr>
        <w:ind w:left="5842" w:hanging="360"/>
      </w:pPr>
    </w:lvl>
    <w:lvl w:ilvl="8" w:tentative="0">
      <w:start w:val="1"/>
      <w:numFmt w:val="lowerRoman"/>
      <w:lvlText w:val="%9."/>
      <w:lvlJc w:val="right"/>
      <w:pPr>
        <w:ind w:left="6562" w:hanging="180"/>
      </w:pPr>
    </w:lvl>
  </w:abstractNum>
  <w:abstractNum w:abstractNumId="7">
    <w:nsid w:val="67D17D6A"/>
    <w:multiLevelType w:val="multilevel"/>
    <w:tmpl w:val="67D17D6A"/>
    <w:lvl w:ilvl="0" w:tentative="0">
      <w:start w:val="1"/>
      <w:numFmt w:val="decimal"/>
      <w:lvlText w:val="%1)"/>
      <w:lvlJc w:val="left"/>
      <w:pPr>
        <w:ind w:left="1211" w:hanging="360"/>
      </w:p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C5C5C37"/>
    <w:multiLevelType w:val="multilevel"/>
    <w:tmpl w:val="6C5C5C37"/>
    <w:lvl w:ilvl="0" w:tentative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478781C"/>
    <w:multiLevelType w:val="multilevel"/>
    <w:tmpl w:val="7478781C"/>
    <w:lvl w:ilvl="0" w:tentative="0">
      <w:start w:val="1"/>
      <w:numFmt w:val="decimal"/>
      <w:lvlText w:val="%1."/>
      <w:lvlJc w:val="left"/>
      <w:pPr>
        <w:ind w:left="1642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362" w:hanging="360"/>
      </w:pPr>
    </w:lvl>
    <w:lvl w:ilvl="2" w:tentative="0">
      <w:start w:val="1"/>
      <w:numFmt w:val="lowerRoman"/>
      <w:lvlText w:val="%3."/>
      <w:lvlJc w:val="right"/>
      <w:pPr>
        <w:ind w:left="3082" w:hanging="180"/>
      </w:pPr>
    </w:lvl>
    <w:lvl w:ilvl="3" w:tentative="0">
      <w:start w:val="1"/>
      <w:numFmt w:val="decimal"/>
      <w:lvlText w:val="%4."/>
      <w:lvlJc w:val="left"/>
      <w:pPr>
        <w:ind w:left="3802" w:hanging="360"/>
      </w:pPr>
    </w:lvl>
    <w:lvl w:ilvl="4" w:tentative="0">
      <w:start w:val="1"/>
      <w:numFmt w:val="lowerLetter"/>
      <w:lvlText w:val="%5."/>
      <w:lvlJc w:val="left"/>
      <w:pPr>
        <w:ind w:left="4522" w:hanging="360"/>
      </w:pPr>
    </w:lvl>
    <w:lvl w:ilvl="5" w:tentative="0">
      <w:start w:val="1"/>
      <w:numFmt w:val="lowerRoman"/>
      <w:lvlText w:val="%6."/>
      <w:lvlJc w:val="right"/>
      <w:pPr>
        <w:ind w:left="5242" w:hanging="180"/>
      </w:pPr>
    </w:lvl>
    <w:lvl w:ilvl="6" w:tentative="0">
      <w:start w:val="1"/>
      <w:numFmt w:val="decimal"/>
      <w:lvlText w:val="%7."/>
      <w:lvlJc w:val="left"/>
      <w:pPr>
        <w:ind w:left="5962" w:hanging="360"/>
      </w:pPr>
    </w:lvl>
    <w:lvl w:ilvl="7" w:tentative="0">
      <w:start w:val="1"/>
      <w:numFmt w:val="lowerLetter"/>
      <w:lvlText w:val="%8."/>
      <w:lvlJc w:val="left"/>
      <w:pPr>
        <w:ind w:left="6682" w:hanging="360"/>
      </w:pPr>
    </w:lvl>
    <w:lvl w:ilvl="8" w:tentative="0">
      <w:start w:val="1"/>
      <w:numFmt w:val="lowerRoman"/>
      <w:lvlText w:val="%9."/>
      <w:lvlJc w:val="right"/>
      <w:pPr>
        <w:ind w:left="7402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8"/>
  </w:num>
  <w:num w:numId="5">
    <w:abstractNumId w:val="5"/>
  </w:num>
  <w:num w:numId="6">
    <w:abstractNumId w:val="2"/>
  </w:num>
  <w:num w:numId="7">
    <w:abstractNumId w:val="3"/>
  </w:num>
  <w:num w:numId="8">
    <w:abstractNumId w:val="6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compat>
    <w:compatSetting w:name="compatibilityMode" w:uri="http://schemas.microsoft.com/office/word" w:val="12"/>
  </w:compat>
  <w:rsids>
    <w:rsidRoot w:val="009C7993"/>
    <w:rsid w:val="00000106"/>
    <w:rsid w:val="00000F75"/>
    <w:rsid w:val="00016A62"/>
    <w:rsid w:val="00020C6C"/>
    <w:rsid w:val="00027490"/>
    <w:rsid w:val="00033215"/>
    <w:rsid w:val="00034B7C"/>
    <w:rsid w:val="00081663"/>
    <w:rsid w:val="0009006A"/>
    <w:rsid w:val="00093FD9"/>
    <w:rsid w:val="000A4DEC"/>
    <w:rsid w:val="000A7177"/>
    <w:rsid w:val="000C36FD"/>
    <w:rsid w:val="000D18DC"/>
    <w:rsid w:val="000E15F1"/>
    <w:rsid w:val="000E7A1A"/>
    <w:rsid w:val="000F382B"/>
    <w:rsid w:val="0012508B"/>
    <w:rsid w:val="0014282E"/>
    <w:rsid w:val="00151C7A"/>
    <w:rsid w:val="00153521"/>
    <w:rsid w:val="00181C08"/>
    <w:rsid w:val="001924D2"/>
    <w:rsid w:val="001B2842"/>
    <w:rsid w:val="001B55F3"/>
    <w:rsid w:val="00201083"/>
    <w:rsid w:val="002028F9"/>
    <w:rsid w:val="00224E69"/>
    <w:rsid w:val="00230CA3"/>
    <w:rsid w:val="00233976"/>
    <w:rsid w:val="00240D03"/>
    <w:rsid w:val="00243C49"/>
    <w:rsid w:val="002603B7"/>
    <w:rsid w:val="00294B70"/>
    <w:rsid w:val="002D0C01"/>
    <w:rsid w:val="002D36C7"/>
    <w:rsid w:val="002E0A20"/>
    <w:rsid w:val="002E3484"/>
    <w:rsid w:val="00332AE4"/>
    <w:rsid w:val="00342ACC"/>
    <w:rsid w:val="00344F8A"/>
    <w:rsid w:val="0034679C"/>
    <w:rsid w:val="003513E1"/>
    <w:rsid w:val="00356B3C"/>
    <w:rsid w:val="00366F0D"/>
    <w:rsid w:val="003718DD"/>
    <w:rsid w:val="0038631E"/>
    <w:rsid w:val="0039344D"/>
    <w:rsid w:val="003956C0"/>
    <w:rsid w:val="003A1C60"/>
    <w:rsid w:val="003A576E"/>
    <w:rsid w:val="003D4B42"/>
    <w:rsid w:val="004016C3"/>
    <w:rsid w:val="004259F2"/>
    <w:rsid w:val="00440FA6"/>
    <w:rsid w:val="00457A27"/>
    <w:rsid w:val="0046663C"/>
    <w:rsid w:val="00466965"/>
    <w:rsid w:val="00484110"/>
    <w:rsid w:val="004A3E59"/>
    <w:rsid w:val="004B40AD"/>
    <w:rsid w:val="004B5EE2"/>
    <w:rsid w:val="004C2F3E"/>
    <w:rsid w:val="004D630E"/>
    <w:rsid w:val="004D7108"/>
    <w:rsid w:val="00504492"/>
    <w:rsid w:val="0053129C"/>
    <w:rsid w:val="00541D14"/>
    <w:rsid w:val="00566804"/>
    <w:rsid w:val="0057183C"/>
    <w:rsid w:val="0058069C"/>
    <w:rsid w:val="0059121D"/>
    <w:rsid w:val="00592106"/>
    <w:rsid w:val="005A2F6F"/>
    <w:rsid w:val="005A5C43"/>
    <w:rsid w:val="005C7BAB"/>
    <w:rsid w:val="005E025A"/>
    <w:rsid w:val="005E050D"/>
    <w:rsid w:val="005E40C1"/>
    <w:rsid w:val="00603CB9"/>
    <w:rsid w:val="00604C4E"/>
    <w:rsid w:val="0061001C"/>
    <w:rsid w:val="00621971"/>
    <w:rsid w:val="00630B29"/>
    <w:rsid w:val="0063415D"/>
    <w:rsid w:val="006405E5"/>
    <w:rsid w:val="00641785"/>
    <w:rsid w:val="0066480A"/>
    <w:rsid w:val="006678F9"/>
    <w:rsid w:val="00672976"/>
    <w:rsid w:val="00672EC9"/>
    <w:rsid w:val="006A52FD"/>
    <w:rsid w:val="006A533D"/>
    <w:rsid w:val="006C00C9"/>
    <w:rsid w:val="006E4759"/>
    <w:rsid w:val="006F731C"/>
    <w:rsid w:val="007068F8"/>
    <w:rsid w:val="00721826"/>
    <w:rsid w:val="007541FE"/>
    <w:rsid w:val="0079305D"/>
    <w:rsid w:val="00793568"/>
    <w:rsid w:val="007B4B5A"/>
    <w:rsid w:val="007C3161"/>
    <w:rsid w:val="007C54E9"/>
    <w:rsid w:val="007D12BC"/>
    <w:rsid w:val="007E06D6"/>
    <w:rsid w:val="0081145E"/>
    <w:rsid w:val="00811C80"/>
    <w:rsid w:val="00831C91"/>
    <w:rsid w:val="00837E39"/>
    <w:rsid w:val="00847FA0"/>
    <w:rsid w:val="0085482E"/>
    <w:rsid w:val="00873547"/>
    <w:rsid w:val="00874E62"/>
    <w:rsid w:val="00880A7C"/>
    <w:rsid w:val="008A617F"/>
    <w:rsid w:val="008B5FE7"/>
    <w:rsid w:val="008B7056"/>
    <w:rsid w:val="008D7543"/>
    <w:rsid w:val="00905F47"/>
    <w:rsid w:val="00913701"/>
    <w:rsid w:val="009377E3"/>
    <w:rsid w:val="0097717D"/>
    <w:rsid w:val="009B5798"/>
    <w:rsid w:val="009B61C5"/>
    <w:rsid w:val="009C7993"/>
    <w:rsid w:val="009D17DE"/>
    <w:rsid w:val="009F3627"/>
    <w:rsid w:val="009F79B8"/>
    <w:rsid w:val="00A0007A"/>
    <w:rsid w:val="00A07B13"/>
    <w:rsid w:val="00A16FB2"/>
    <w:rsid w:val="00A20427"/>
    <w:rsid w:val="00A32D1A"/>
    <w:rsid w:val="00A47CDC"/>
    <w:rsid w:val="00A572C3"/>
    <w:rsid w:val="00A767D9"/>
    <w:rsid w:val="00A86BC0"/>
    <w:rsid w:val="00A91BDE"/>
    <w:rsid w:val="00AA1CAA"/>
    <w:rsid w:val="00AA1D0D"/>
    <w:rsid w:val="00AC2F67"/>
    <w:rsid w:val="00AC4641"/>
    <w:rsid w:val="00AC7779"/>
    <w:rsid w:val="00AD3B66"/>
    <w:rsid w:val="00AE3B88"/>
    <w:rsid w:val="00B170E5"/>
    <w:rsid w:val="00B21873"/>
    <w:rsid w:val="00BB67EE"/>
    <w:rsid w:val="00BF5592"/>
    <w:rsid w:val="00BF6556"/>
    <w:rsid w:val="00C0472F"/>
    <w:rsid w:val="00C130B7"/>
    <w:rsid w:val="00C15445"/>
    <w:rsid w:val="00C35E82"/>
    <w:rsid w:val="00C42836"/>
    <w:rsid w:val="00C63C9C"/>
    <w:rsid w:val="00C64F71"/>
    <w:rsid w:val="00C72CB5"/>
    <w:rsid w:val="00C81E8B"/>
    <w:rsid w:val="00CC0915"/>
    <w:rsid w:val="00CE4917"/>
    <w:rsid w:val="00CE4920"/>
    <w:rsid w:val="00CF6217"/>
    <w:rsid w:val="00D00168"/>
    <w:rsid w:val="00D07BA2"/>
    <w:rsid w:val="00D125D3"/>
    <w:rsid w:val="00D21356"/>
    <w:rsid w:val="00D25A60"/>
    <w:rsid w:val="00D30A90"/>
    <w:rsid w:val="00D34C75"/>
    <w:rsid w:val="00D374BD"/>
    <w:rsid w:val="00D4480D"/>
    <w:rsid w:val="00D4564A"/>
    <w:rsid w:val="00D661F5"/>
    <w:rsid w:val="00D75543"/>
    <w:rsid w:val="00D931D2"/>
    <w:rsid w:val="00D93E25"/>
    <w:rsid w:val="00DA07F3"/>
    <w:rsid w:val="00DA2716"/>
    <w:rsid w:val="00DB4244"/>
    <w:rsid w:val="00DC2ABE"/>
    <w:rsid w:val="00DF01BC"/>
    <w:rsid w:val="00E149F1"/>
    <w:rsid w:val="00E20EE8"/>
    <w:rsid w:val="00E251EB"/>
    <w:rsid w:val="00E30BB6"/>
    <w:rsid w:val="00E4507D"/>
    <w:rsid w:val="00E521DF"/>
    <w:rsid w:val="00E60995"/>
    <w:rsid w:val="00E94363"/>
    <w:rsid w:val="00E95D61"/>
    <w:rsid w:val="00E96E6F"/>
    <w:rsid w:val="00EA0B01"/>
    <w:rsid w:val="00EB5B86"/>
    <w:rsid w:val="00EB7F0A"/>
    <w:rsid w:val="00ED399C"/>
    <w:rsid w:val="00EF3415"/>
    <w:rsid w:val="00EF73F0"/>
    <w:rsid w:val="00F2490F"/>
    <w:rsid w:val="00F4590F"/>
    <w:rsid w:val="00F503AD"/>
    <w:rsid w:val="00F50E5A"/>
    <w:rsid w:val="00F523C0"/>
    <w:rsid w:val="00F60CC8"/>
    <w:rsid w:val="00F64FDD"/>
    <w:rsid w:val="00F72567"/>
    <w:rsid w:val="00FA1DE8"/>
    <w:rsid w:val="2ED3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ind w:firstLine="360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23"/>
    <w:qFormat/>
    <w:uiPriority w:val="9"/>
    <w:pPr>
      <w:pBdr>
        <w:bottom w:val="single" w:color="366091" w:themeColor="accent1" w:themeShade="BF" w:sz="12" w:space="1"/>
      </w:pBdr>
      <w:spacing w:before="600" w:after="80"/>
      <w:ind w:firstLine="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4"/>
      <w:szCs w:val="24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pBdr>
        <w:bottom w:val="single" w:color="4F81BD" w:themeColor="accent1" w:sz="8" w:space="1"/>
      </w:pBdr>
      <w:spacing w:before="200" w:after="80"/>
      <w:ind w:firstLine="0"/>
      <w:outlineLvl w:val="1"/>
    </w:pPr>
    <w:rPr>
      <w:rFonts w:asciiTheme="majorHAnsi" w:hAnsiTheme="majorHAnsi" w:eastAsiaTheme="majorEastAsia" w:cstheme="majorBidi"/>
      <w:color w:val="366091" w:themeColor="accent1" w:themeShade="BF"/>
      <w:sz w:val="24"/>
      <w:szCs w:val="24"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pBdr>
        <w:bottom w:val="single" w:color="95B3D7" w:themeColor="accent1" w:themeTint="99" w:sz="4" w:space="1"/>
      </w:pBdr>
      <w:spacing w:before="200" w:after="80"/>
      <w:ind w:firstLine="0"/>
      <w:outlineLvl w:val="2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pBdr>
        <w:bottom w:val="single" w:color="B8CCE4" w:themeColor="accent1" w:themeTint="66" w:sz="4" w:space="2"/>
      </w:pBdr>
      <w:spacing w:before="200" w:after="80"/>
      <w:ind w:firstLine="0"/>
      <w:outlineLvl w:val="3"/>
    </w:pPr>
    <w:rPr>
      <w:rFonts w:asciiTheme="majorHAnsi" w:hAnsiTheme="majorHAnsi" w:eastAsiaTheme="majorEastAsia" w:cstheme="majorBidi"/>
      <w:i/>
      <w:iCs/>
      <w:color w:val="4F81BD" w:themeColor="accent1"/>
      <w:sz w:val="24"/>
      <w:szCs w:val="24"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spacing w:before="200" w:after="80"/>
      <w:ind w:firstLine="0"/>
      <w:outlineLvl w:val="4"/>
    </w:pPr>
    <w:rPr>
      <w:rFonts w:asciiTheme="majorHAnsi" w:hAnsiTheme="majorHAnsi" w:eastAsiaTheme="majorEastAsia" w:cstheme="majorBidi"/>
      <w:color w:val="4F81BD" w:themeColor="accent1"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spacing w:before="280" w:after="100"/>
      <w:ind w:firstLine="0"/>
      <w:outlineLvl w:val="5"/>
    </w:pPr>
    <w:rPr>
      <w:rFonts w:asciiTheme="majorHAnsi" w:hAnsiTheme="majorHAnsi" w:eastAsiaTheme="majorEastAsia" w:cstheme="majorBidi"/>
      <w:i/>
      <w:iCs/>
      <w:color w:val="4F81BD" w:themeColor="accent1"/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spacing w:before="320" w:after="100"/>
      <w:ind w:firstLine="0"/>
      <w:outlineLvl w:val="6"/>
    </w:pPr>
    <w:rPr>
      <w:rFonts w:asciiTheme="majorHAnsi" w:hAnsiTheme="majorHAnsi" w:eastAsiaTheme="majorEastAsia" w:cstheme="majorBidi"/>
      <w:b/>
      <w:bCs/>
      <w:color w:val="9BBB59" w:themeColor="accent3"/>
      <w:sz w:val="20"/>
      <w:szCs w:val="20"/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spacing w:before="320" w:after="100"/>
      <w:ind w:firstLine="0"/>
      <w:outlineLvl w:val="7"/>
    </w:pPr>
    <w:rPr>
      <w:rFonts w:asciiTheme="majorHAnsi" w:hAnsiTheme="majorHAnsi" w:eastAsiaTheme="majorEastAsia" w:cstheme="majorBidi"/>
      <w:b/>
      <w:bCs/>
      <w:i/>
      <w:iCs/>
      <w:color w:val="9BBB59" w:themeColor="accent3"/>
      <w:sz w:val="20"/>
      <w:szCs w:val="20"/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spacing w:before="320" w:after="100"/>
      <w:ind w:firstLine="0"/>
      <w:outlineLvl w:val="8"/>
    </w:pPr>
    <w:rPr>
      <w:rFonts w:asciiTheme="majorHAnsi" w:hAnsiTheme="majorHAnsi" w:eastAsiaTheme="majorEastAsia" w:cstheme="majorBidi"/>
      <w:i/>
      <w:iCs/>
      <w:color w:val="9BBB59" w:themeColor="accent3"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qFormat/>
    <w:uiPriority w:val="20"/>
    <w:rPr>
      <w:b/>
      <w:bCs/>
      <w:i/>
      <w:iCs/>
      <w:color w:val="595959" w:themeColor="text1" w:themeTint="A5"/>
    </w:rPr>
  </w:style>
  <w:style w:type="character" w:styleId="14">
    <w:name w:val="Strong"/>
    <w:basedOn w:val="11"/>
    <w:qFormat/>
    <w:uiPriority w:val="22"/>
    <w:rPr>
      <w:b/>
      <w:bCs/>
      <w:spacing w:val="0"/>
    </w:rPr>
  </w:style>
  <w:style w:type="paragraph" w:styleId="15">
    <w:name w:val="Balloon Text"/>
    <w:basedOn w:val="1"/>
    <w:link w:val="47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rPr>
      <w:b/>
      <w:bCs/>
      <w:sz w:val="18"/>
      <w:szCs w:val="18"/>
    </w:rPr>
  </w:style>
  <w:style w:type="paragraph" w:styleId="17">
    <w:name w:val="header"/>
    <w:basedOn w:val="1"/>
    <w:link w:val="48"/>
    <w:unhideWhenUsed/>
    <w:qFormat/>
    <w:uiPriority w:val="99"/>
    <w:pPr>
      <w:tabs>
        <w:tab w:val="center" w:pos="4677"/>
        <w:tab w:val="right" w:pos="9355"/>
      </w:tabs>
    </w:pPr>
  </w:style>
  <w:style w:type="paragraph" w:styleId="18">
    <w:name w:val="Title"/>
    <w:basedOn w:val="1"/>
    <w:next w:val="1"/>
    <w:link w:val="32"/>
    <w:qFormat/>
    <w:uiPriority w:val="10"/>
    <w:pPr>
      <w:pBdr>
        <w:top w:val="single" w:color="A7C0DE" w:themeColor="accent1" w:themeTint="7F" w:sz="8" w:space="10"/>
        <w:bottom w:val="single" w:color="9BBB59" w:themeColor="accent3" w:sz="24" w:space="15"/>
      </w:pBdr>
      <w:ind w:firstLine="0"/>
      <w:jc w:val="center"/>
    </w:pPr>
    <w:rPr>
      <w:rFonts w:asciiTheme="majorHAnsi" w:hAnsiTheme="majorHAnsi" w:eastAsiaTheme="majorEastAsia" w:cstheme="majorBidi"/>
      <w:i/>
      <w:iCs/>
      <w:color w:val="243F61" w:themeColor="accent1" w:themeShade="7F"/>
      <w:sz w:val="60"/>
      <w:szCs w:val="60"/>
    </w:rPr>
  </w:style>
  <w:style w:type="paragraph" w:styleId="19">
    <w:name w:val="footer"/>
    <w:basedOn w:val="1"/>
    <w:link w:val="49"/>
    <w:unhideWhenUsed/>
    <w:qFormat/>
    <w:uiPriority w:val="99"/>
    <w:pPr>
      <w:tabs>
        <w:tab w:val="center" w:pos="4677"/>
        <w:tab w:val="right" w:pos="9355"/>
      </w:tabs>
    </w:pPr>
  </w:style>
  <w:style w:type="paragraph" w:styleId="20">
    <w:name w:val="Normal (Web)"/>
    <w:basedOn w:val="1"/>
    <w:qFormat/>
    <w:uiPriority w:val="99"/>
    <w:pPr>
      <w:spacing w:before="100" w:beforeAutospacing="1" w:after="100" w:afterAutospacing="1"/>
      <w:ind w:firstLine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1">
    <w:name w:val="Subtitle"/>
    <w:basedOn w:val="1"/>
    <w:next w:val="1"/>
    <w:link w:val="33"/>
    <w:qFormat/>
    <w:uiPriority w:val="11"/>
    <w:pPr>
      <w:spacing w:before="200" w:after="900"/>
      <w:ind w:firstLine="0"/>
      <w:jc w:val="right"/>
    </w:pPr>
    <w:rPr>
      <w:i/>
      <w:iCs/>
      <w:sz w:val="24"/>
      <w:szCs w:val="24"/>
    </w:rPr>
  </w:style>
  <w:style w:type="table" w:styleId="22">
    <w:name w:val="Table Grid"/>
    <w:basedOn w:val="12"/>
    <w:qFormat/>
    <w:uiPriority w:val="59"/>
    <w:pPr>
      <w:ind w:firstLine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Заголовок 1 Знак"/>
    <w:basedOn w:val="11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4"/>
      <w:szCs w:val="24"/>
    </w:rPr>
  </w:style>
  <w:style w:type="character" w:customStyle="1" w:styleId="24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366091" w:themeColor="accent1" w:themeShade="BF"/>
      <w:sz w:val="24"/>
      <w:szCs w:val="24"/>
    </w:rPr>
  </w:style>
  <w:style w:type="character" w:customStyle="1" w:styleId="25">
    <w:name w:val="Заголовок 3 Знак"/>
    <w:basedOn w:val="11"/>
    <w:link w:val="4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character" w:customStyle="1" w:styleId="26">
    <w:name w:val="Заголовок 4 Знак"/>
    <w:basedOn w:val="11"/>
    <w:link w:val="5"/>
    <w:semiHidden/>
    <w:uiPriority w:val="9"/>
    <w:rPr>
      <w:rFonts w:asciiTheme="majorHAnsi" w:hAnsiTheme="majorHAnsi" w:eastAsiaTheme="majorEastAsia" w:cstheme="majorBidi"/>
      <w:i/>
      <w:iCs/>
      <w:color w:val="4F81BD" w:themeColor="accent1"/>
      <w:sz w:val="24"/>
      <w:szCs w:val="24"/>
    </w:rPr>
  </w:style>
  <w:style w:type="character" w:customStyle="1" w:styleId="27">
    <w:name w:val="Заголовок 5 Знак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4F81BD" w:themeColor="accent1"/>
    </w:rPr>
  </w:style>
  <w:style w:type="character" w:customStyle="1" w:styleId="28">
    <w:name w:val="Заголовок 6 Знак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4F81BD" w:themeColor="accent1"/>
    </w:rPr>
  </w:style>
  <w:style w:type="character" w:customStyle="1" w:styleId="29">
    <w:name w:val="Заголовок 7 Знак"/>
    <w:basedOn w:val="11"/>
    <w:link w:val="8"/>
    <w:semiHidden/>
    <w:uiPriority w:val="9"/>
    <w:rPr>
      <w:rFonts w:asciiTheme="majorHAnsi" w:hAnsiTheme="majorHAnsi" w:eastAsiaTheme="majorEastAsia" w:cstheme="majorBidi"/>
      <w:b/>
      <w:bCs/>
      <w:color w:val="9BBB59" w:themeColor="accent3"/>
      <w:sz w:val="20"/>
      <w:szCs w:val="20"/>
    </w:rPr>
  </w:style>
  <w:style w:type="character" w:customStyle="1" w:styleId="30">
    <w:name w:val="Заголовок 8 Знак"/>
    <w:basedOn w:val="11"/>
    <w:link w:val="9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9BBB59" w:themeColor="accent3"/>
      <w:sz w:val="20"/>
      <w:szCs w:val="20"/>
    </w:rPr>
  </w:style>
  <w:style w:type="character" w:customStyle="1" w:styleId="31">
    <w:name w:val="Заголовок 9 Знак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9BBB59" w:themeColor="accent3"/>
      <w:sz w:val="20"/>
      <w:szCs w:val="20"/>
    </w:rPr>
  </w:style>
  <w:style w:type="character" w:customStyle="1" w:styleId="32">
    <w:name w:val="Название Знак"/>
    <w:basedOn w:val="11"/>
    <w:link w:val="18"/>
    <w:qFormat/>
    <w:uiPriority w:val="10"/>
    <w:rPr>
      <w:rFonts w:asciiTheme="majorHAnsi" w:hAnsiTheme="majorHAnsi" w:eastAsiaTheme="majorEastAsia" w:cstheme="majorBidi"/>
      <w:i/>
      <w:iCs/>
      <w:color w:val="243F61" w:themeColor="accent1" w:themeShade="7F"/>
      <w:sz w:val="60"/>
      <w:szCs w:val="60"/>
    </w:rPr>
  </w:style>
  <w:style w:type="character" w:customStyle="1" w:styleId="33">
    <w:name w:val="Подзаголовок Знак"/>
    <w:basedOn w:val="11"/>
    <w:link w:val="21"/>
    <w:qFormat/>
    <w:uiPriority w:val="11"/>
    <w:rPr>
      <w:i/>
      <w:iCs/>
      <w:sz w:val="24"/>
      <w:szCs w:val="24"/>
    </w:rPr>
  </w:style>
  <w:style w:type="paragraph" w:styleId="34">
    <w:name w:val="No Spacing"/>
    <w:basedOn w:val="1"/>
    <w:link w:val="35"/>
    <w:qFormat/>
    <w:uiPriority w:val="1"/>
    <w:pPr>
      <w:ind w:firstLine="0"/>
    </w:pPr>
  </w:style>
  <w:style w:type="character" w:customStyle="1" w:styleId="35">
    <w:name w:val="Без интервала Знак"/>
    <w:basedOn w:val="11"/>
    <w:link w:val="34"/>
    <w:qFormat/>
    <w:uiPriority w:val="1"/>
  </w:style>
  <w:style w:type="paragraph" w:styleId="36">
    <w:name w:val="List Paragraph"/>
    <w:basedOn w:val="1"/>
    <w:qFormat/>
    <w:uiPriority w:val="34"/>
    <w:pPr>
      <w:ind w:left="720"/>
      <w:contextualSpacing/>
    </w:pPr>
  </w:style>
  <w:style w:type="paragraph" w:styleId="37">
    <w:name w:val="Quote"/>
    <w:basedOn w:val="1"/>
    <w:next w:val="1"/>
    <w:link w:val="38"/>
    <w:qFormat/>
    <w:uiPriority w:val="29"/>
    <w:rPr>
      <w:rFonts w:asciiTheme="majorHAnsi" w:hAnsiTheme="majorHAnsi" w:eastAsiaTheme="majorEastAsia" w:cstheme="majorBidi"/>
      <w:i/>
      <w:iCs/>
      <w:color w:val="595959" w:themeColor="text1" w:themeTint="A5"/>
    </w:rPr>
  </w:style>
  <w:style w:type="character" w:customStyle="1" w:styleId="38">
    <w:name w:val="Цитата 2 Знак"/>
    <w:basedOn w:val="11"/>
    <w:link w:val="37"/>
    <w:qFormat/>
    <w:uiPriority w:val="29"/>
    <w:rPr>
      <w:rFonts w:asciiTheme="majorHAnsi" w:hAnsiTheme="majorHAnsi" w:eastAsiaTheme="majorEastAsia" w:cstheme="majorBidi"/>
      <w:i/>
      <w:iCs/>
      <w:color w:val="595959" w:themeColor="text1" w:themeTint="A5"/>
    </w:rPr>
  </w:style>
  <w:style w:type="paragraph" w:styleId="39">
    <w:name w:val="Intense Quote"/>
    <w:basedOn w:val="1"/>
    <w:next w:val="1"/>
    <w:link w:val="40"/>
    <w:qFormat/>
    <w:uiPriority w:val="30"/>
    <w:pPr>
      <w:pBdr>
        <w:top w:val="single" w:color="B8CCE4" w:themeColor="accent1" w:themeTint="66" w:sz="12" w:space="10"/>
        <w:left w:val="single" w:color="4F81BD" w:themeColor="accent1" w:sz="36" w:space="4"/>
        <w:bottom w:val="single" w:color="9BBB59" w:themeColor="accent3" w:sz="24" w:space="10"/>
        <w:right w:val="single" w:color="4F81BD" w:themeColor="accent1" w:sz="36" w:space="4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hAnsiTheme="majorHAnsi" w:eastAsiaTheme="majorEastAsia" w:cstheme="majorBidi"/>
      <w:i/>
      <w:iCs/>
      <w:color w:val="FFFFFF" w:themeColor="background1"/>
      <w:sz w:val="24"/>
      <w:szCs w:val="24"/>
    </w:rPr>
  </w:style>
  <w:style w:type="character" w:customStyle="1" w:styleId="40">
    <w:name w:val="Выделенная цитата Знак"/>
    <w:basedOn w:val="11"/>
    <w:link w:val="39"/>
    <w:qFormat/>
    <w:uiPriority w:val="30"/>
    <w:rPr>
      <w:rFonts w:asciiTheme="majorHAnsi" w:hAnsiTheme="majorHAnsi" w:eastAsiaTheme="majorEastAsia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customStyle="1" w:styleId="41">
    <w:name w:val="Subtle Emphasis"/>
    <w:qFormat/>
    <w:uiPriority w:val="19"/>
    <w:rPr>
      <w:i/>
      <w:iCs/>
      <w:color w:val="595959" w:themeColor="text1" w:themeTint="A5"/>
    </w:rPr>
  </w:style>
  <w:style w:type="character" w:customStyle="1" w:styleId="42">
    <w:name w:val="Intense Emphasis"/>
    <w:qFormat/>
    <w:uiPriority w:val="21"/>
    <w:rPr>
      <w:b/>
      <w:bCs/>
      <w:i/>
      <w:iCs/>
      <w:color w:val="4F81BD" w:themeColor="accent1"/>
      <w:sz w:val="22"/>
      <w:szCs w:val="22"/>
    </w:rPr>
  </w:style>
  <w:style w:type="character" w:customStyle="1" w:styleId="43">
    <w:name w:val="Subtle Reference"/>
    <w:qFormat/>
    <w:uiPriority w:val="31"/>
    <w:rPr>
      <w:color w:val="auto"/>
      <w:u w:val="single" w:color="9BBB59" w:themeColor="accent3"/>
    </w:rPr>
  </w:style>
  <w:style w:type="character" w:customStyle="1" w:styleId="44">
    <w:name w:val="Intense Reference"/>
    <w:basedOn w:val="11"/>
    <w:qFormat/>
    <w:uiPriority w:val="32"/>
    <w:rPr>
      <w:b/>
      <w:bCs/>
      <w:color w:val="76923C" w:themeColor="accent3" w:themeShade="BF"/>
      <w:u w:val="single" w:color="9BBB59" w:themeColor="accent3"/>
    </w:rPr>
  </w:style>
  <w:style w:type="character" w:customStyle="1" w:styleId="45">
    <w:name w:val="Book Title"/>
    <w:basedOn w:val="11"/>
    <w:qFormat/>
    <w:uiPriority w:val="33"/>
    <w:rPr>
      <w:rFonts w:asciiTheme="majorHAnsi" w:hAnsiTheme="majorHAnsi" w:eastAsiaTheme="majorEastAsia" w:cstheme="majorBidi"/>
      <w:b/>
      <w:bCs/>
      <w:i/>
      <w:iCs/>
      <w:color w:val="auto"/>
    </w:rPr>
  </w:style>
  <w:style w:type="paragraph" w:customStyle="1" w:styleId="46">
    <w:name w:val="TOC Heading"/>
    <w:basedOn w:val="2"/>
    <w:next w:val="1"/>
    <w:semiHidden/>
    <w:unhideWhenUsed/>
    <w:qFormat/>
    <w:uiPriority w:val="39"/>
    <w:pPr>
      <w:outlineLvl w:val="9"/>
    </w:pPr>
    <w:rPr>
      <w:lang w:bidi="en-US"/>
    </w:rPr>
  </w:style>
  <w:style w:type="character" w:customStyle="1" w:styleId="47">
    <w:name w:val="Текст выноски Знак"/>
    <w:basedOn w:val="11"/>
    <w:link w:val="1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48">
    <w:name w:val="Верхний колонтитул Знак"/>
    <w:basedOn w:val="11"/>
    <w:link w:val="17"/>
    <w:qFormat/>
    <w:uiPriority w:val="99"/>
  </w:style>
  <w:style w:type="character" w:customStyle="1" w:styleId="49">
    <w:name w:val="Нижний колонтитул Знак"/>
    <w:basedOn w:val="11"/>
    <w:link w:val="19"/>
    <w:qFormat/>
    <w:uiPriority w:val="99"/>
  </w:style>
  <w:style w:type="paragraph" w:customStyle="1" w:styleId="50">
    <w:name w:val="Без интервала1"/>
    <w:link w:val="51"/>
    <w:qFormat/>
    <w:uiPriority w:val="0"/>
    <w:pPr>
      <w:ind w:firstLine="0"/>
    </w:pPr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51">
    <w:name w:val="No Spacing Char"/>
    <w:basedOn w:val="11"/>
    <w:link w:val="50"/>
    <w:qFormat/>
    <w:locked/>
    <w:uiPriority w:val="0"/>
    <w:rPr>
      <w:rFonts w:ascii="Calibri" w:hAnsi="Calibri" w:eastAsia="Calibri" w:cs="Times New Roman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0" Type="http://schemas.openxmlformats.org/officeDocument/2006/relationships/fontTable" Target="fontTable.xml"/><Relationship Id="rId3" Type="http://schemas.openxmlformats.org/officeDocument/2006/relationships/footer" Target="footer1.xml"/><Relationship Id="rId29" Type="http://schemas.openxmlformats.org/officeDocument/2006/relationships/numbering" Target="numbering.xml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4943</Words>
  <Characters>28178</Characters>
  <Lines>234</Lines>
  <Paragraphs>66</Paragraphs>
  <TotalTime>53</TotalTime>
  <ScaleCrop>false</ScaleCrop>
  <LinksUpToDate>false</LinksUpToDate>
  <CharactersWithSpaces>33055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2020-10-16T11:57:00Z</dcterms:created>
  <dc:creator>надежда надежда</dc:creator>
  <cp:lastModifiedBy>7zydf</cp:lastModifiedBy>
  <dcterms:modified xsi:type="dcterms:W3CDTF">2025-10-10T18:28:02Z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6676F8C9FA5F4A9B863CD112D3F3DCC6_12</vt:lpwstr>
  </property>
</Properties>
</file>